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5463" w14:textId="77777777" w:rsidR="009C7E38" w:rsidRPr="003C34AA" w:rsidRDefault="009C7E38" w:rsidP="009C7E38">
      <w:pPr>
        <w:pStyle w:val="Heading1"/>
        <w:jc w:val="center"/>
        <w:rPr>
          <w:rFonts w:ascii="Arial" w:hAnsi="Arial" w:cs="Arial"/>
          <w:sz w:val="22"/>
          <w:szCs w:val="22"/>
        </w:rPr>
      </w:pPr>
      <w:r w:rsidRPr="003C34AA">
        <w:rPr>
          <w:rFonts w:ascii="Arial" w:hAnsi="Arial" w:cs="Arial"/>
          <w:sz w:val="22"/>
          <w:szCs w:val="22"/>
        </w:rPr>
        <w:t>Memorandum</w:t>
      </w:r>
    </w:p>
    <w:p w14:paraId="0C1909E0" w14:textId="77777777" w:rsidR="009C7E38" w:rsidRPr="003C34AA" w:rsidRDefault="009C7E38" w:rsidP="009C7E38">
      <w:pPr>
        <w:pStyle w:val="p3"/>
        <w:rPr>
          <w:rFonts w:ascii="Arial" w:hAnsi="Arial" w:cs="Arial"/>
          <w:sz w:val="22"/>
          <w:szCs w:val="22"/>
        </w:rPr>
      </w:pPr>
      <w:r w:rsidRPr="003C34AA">
        <w:rPr>
          <w:rStyle w:val="s2"/>
          <w:rFonts w:ascii="Arial" w:eastAsiaTheme="majorEastAsia" w:hAnsi="Arial" w:cs="Arial"/>
          <w:b/>
          <w:bCs/>
          <w:sz w:val="22"/>
          <w:szCs w:val="22"/>
        </w:rPr>
        <w:t>To:</w:t>
      </w:r>
      <w:r w:rsidRPr="003C34AA">
        <w:rPr>
          <w:rFonts w:ascii="Arial" w:hAnsi="Arial" w:cs="Arial"/>
          <w:sz w:val="22"/>
          <w:szCs w:val="22"/>
        </w:rPr>
        <w:t xml:space="preserve"> Ridgefield Public Safety Facilities Committee</w:t>
      </w:r>
    </w:p>
    <w:p w14:paraId="379C9325" w14:textId="4AABD4FC" w:rsidR="009C7E38" w:rsidRPr="003C34AA" w:rsidRDefault="009C7E38" w:rsidP="009C7E38">
      <w:pPr>
        <w:pStyle w:val="p3"/>
        <w:rPr>
          <w:rFonts w:ascii="Arial" w:hAnsi="Arial" w:cs="Arial"/>
          <w:sz w:val="22"/>
          <w:szCs w:val="22"/>
        </w:rPr>
      </w:pPr>
      <w:r w:rsidRPr="003C34AA">
        <w:rPr>
          <w:rStyle w:val="s2"/>
          <w:rFonts w:ascii="Arial" w:eastAsiaTheme="majorEastAsia" w:hAnsi="Arial" w:cs="Arial"/>
          <w:b/>
          <w:bCs/>
          <w:sz w:val="22"/>
          <w:szCs w:val="22"/>
        </w:rPr>
        <w:t>From:</w:t>
      </w:r>
      <w:r w:rsidRPr="003C34AA">
        <w:rPr>
          <w:rFonts w:ascii="Arial" w:hAnsi="Arial" w:cs="Arial"/>
          <w:sz w:val="22"/>
          <w:szCs w:val="22"/>
        </w:rPr>
        <w:t xml:space="preserve"> </w:t>
      </w:r>
      <w:r w:rsidRPr="003C34AA">
        <w:rPr>
          <w:rFonts w:ascii="Arial" w:hAnsi="Arial" w:cs="Arial"/>
          <w:sz w:val="22"/>
          <w:szCs w:val="22"/>
        </w:rPr>
        <w:t>Kirk Carr</w:t>
      </w:r>
    </w:p>
    <w:p w14:paraId="0CC5B1D6" w14:textId="68F1B3FA" w:rsidR="009C7E38" w:rsidRPr="003C34AA" w:rsidRDefault="009C7E38" w:rsidP="009C7E38">
      <w:pPr>
        <w:pStyle w:val="p3"/>
        <w:rPr>
          <w:rFonts w:ascii="Arial" w:hAnsi="Arial" w:cs="Arial"/>
          <w:sz w:val="22"/>
          <w:szCs w:val="22"/>
        </w:rPr>
      </w:pPr>
      <w:r w:rsidRPr="003C34AA">
        <w:rPr>
          <w:rStyle w:val="s2"/>
          <w:rFonts w:ascii="Arial" w:eastAsiaTheme="majorEastAsia" w:hAnsi="Arial" w:cs="Arial"/>
          <w:b/>
          <w:bCs/>
          <w:sz w:val="22"/>
          <w:szCs w:val="22"/>
        </w:rPr>
        <w:t>Date:</w:t>
      </w:r>
      <w:r w:rsidRPr="003C34AA">
        <w:rPr>
          <w:rFonts w:ascii="Arial" w:hAnsi="Arial" w:cs="Arial"/>
          <w:sz w:val="22"/>
          <w:szCs w:val="22"/>
        </w:rPr>
        <w:t xml:space="preserve"> </w:t>
      </w:r>
      <w:r w:rsidRPr="003C34AA">
        <w:rPr>
          <w:rFonts w:ascii="Arial" w:hAnsi="Arial" w:cs="Arial"/>
          <w:sz w:val="22"/>
          <w:szCs w:val="22"/>
        </w:rPr>
        <w:t>March 11,</w:t>
      </w:r>
      <w:r w:rsidR="00A96C17">
        <w:rPr>
          <w:rFonts w:ascii="Arial" w:hAnsi="Arial" w:cs="Arial"/>
          <w:sz w:val="22"/>
          <w:szCs w:val="22"/>
        </w:rPr>
        <w:t xml:space="preserve"> </w:t>
      </w:r>
      <w:r w:rsidRPr="003C34AA">
        <w:rPr>
          <w:rFonts w:ascii="Arial" w:hAnsi="Arial" w:cs="Arial"/>
          <w:sz w:val="22"/>
          <w:szCs w:val="22"/>
        </w:rPr>
        <w:t>2026</w:t>
      </w:r>
    </w:p>
    <w:p w14:paraId="1744057C" w14:textId="77777777" w:rsidR="009C7E38" w:rsidRPr="003C34AA" w:rsidRDefault="009C7E38" w:rsidP="009C7E38">
      <w:pPr>
        <w:pStyle w:val="p3"/>
        <w:rPr>
          <w:rFonts w:ascii="Arial" w:hAnsi="Arial" w:cs="Arial"/>
          <w:sz w:val="22"/>
          <w:szCs w:val="22"/>
        </w:rPr>
      </w:pPr>
      <w:r w:rsidRPr="003C34AA">
        <w:rPr>
          <w:rStyle w:val="s2"/>
          <w:rFonts w:ascii="Arial" w:eastAsiaTheme="majorEastAsia" w:hAnsi="Arial" w:cs="Arial"/>
          <w:b/>
          <w:bCs/>
          <w:sz w:val="22"/>
          <w:szCs w:val="22"/>
        </w:rPr>
        <w:t>Subject:</w:t>
      </w:r>
      <w:r w:rsidRPr="003C34AA">
        <w:rPr>
          <w:rFonts w:ascii="Arial" w:hAnsi="Arial" w:cs="Arial"/>
          <w:sz w:val="22"/>
          <w:szCs w:val="22"/>
        </w:rPr>
        <w:t xml:space="preserve"> Considerations for Evaluating Options for Ridgefield Public Safety Facilities</w:t>
      </w:r>
    </w:p>
    <w:p w14:paraId="27931601" w14:textId="77777777" w:rsidR="009C7E38" w:rsidRPr="003C34AA" w:rsidRDefault="00FC6B05" w:rsidP="009C7E38">
      <w:pPr>
        <w:rPr>
          <w:rStyle w:val="s1"/>
          <w:rFonts w:ascii="Arial" w:hAnsi="Arial" w:cs="Arial"/>
        </w:rPr>
      </w:pPr>
      <w:r w:rsidRPr="00FC6B05">
        <w:rPr>
          <w:rStyle w:val="s1"/>
          <w:rFonts w:ascii="Arial" w:hAnsi="Arial" w:cs="Arial"/>
          <w:noProof/>
        </w:rPr>
        <w:pict w14:anchorId="796EF762">
          <v:rect id="_x0000_i1039" alt="" style="width:431.95pt;height:.05pt;mso-width-percent:0;mso-height-percent:0;mso-width-percent:0;mso-height-percent:0" o:hrpct="923" o:hralign="center" o:hrstd="t" o:hr="t" fillcolor="#a0a0a0" stroked="f"/>
        </w:pict>
      </w:r>
    </w:p>
    <w:p w14:paraId="6C381439" w14:textId="7EF59FCF" w:rsidR="009C7E38" w:rsidRPr="003C34AA" w:rsidRDefault="009C7E38" w:rsidP="009C7E38">
      <w:pPr>
        <w:pStyle w:val="Heading1"/>
        <w:rPr>
          <w:rFonts w:ascii="Arial" w:hAnsi="Arial" w:cs="Arial"/>
          <w:sz w:val="22"/>
          <w:szCs w:val="22"/>
        </w:rPr>
      </w:pPr>
      <w:r w:rsidRPr="003C34AA">
        <w:rPr>
          <w:rFonts w:ascii="Arial" w:hAnsi="Arial" w:cs="Arial"/>
          <w:sz w:val="22"/>
          <w:szCs w:val="22"/>
        </w:rPr>
        <w:t>Introduction</w:t>
      </w:r>
    </w:p>
    <w:p w14:paraId="6AE984D3" w14:textId="55459532" w:rsidR="009C7E38" w:rsidRPr="003C34AA" w:rsidRDefault="009C7E38" w:rsidP="009C7E38">
      <w:pPr>
        <w:pStyle w:val="p3"/>
        <w:rPr>
          <w:rFonts w:ascii="Arial" w:hAnsi="Arial" w:cs="Arial"/>
          <w:sz w:val="22"/>
          <w:szCs w:val="22"/>
        </w:rPr>
      </w:pPr>
      <w:r w:rsidRPr="003C34AA">
        <w:rPr>
          <w:rFonts w:ascii="Arial" w:hAnsi="Arial" w:cs="Arial"/>
          <w:sz w:val="22"/>
          <w:szCs w:val="22"/>
        </w:rPr>
        <w:t>The purpose of this memorandum is to offer several observations and suggestions that may assist the Committee in its work evaluating options for Ridgefield’s police and fire facilities.</w:t>
      </w:r>
      <w:r w:rsidR="001C5D6A" w:rsidRPr="003C34AA">
        <w:rPr>
          <w:rFonts w:ascii="Arial" w:hAnsi="Arial" w:cs="Arial"/>
          <w:sz w:val="22"/>
          <w:szCs w:val="22"/>
        </w:rPr>
        <w:t xml:space="preserve">  It unpacks the original RFP and the Committee’s charge for greater clarity.</w:t>
      </w:r>
    </w:p>
    <w:p w14:paraId="6E0288F6" w14:textId="1B9260BA" w:rsidR="009C7E38" w:rsidRPr="003C34AA" w:rsidRDefault="009C7E38" w:rsidP="00867DF9">
      <w:pPr>
        <w:pStyle w:val="p3"/>
        <w:rPr>
          <w:rFonts w:ascii="Arial" w:hAnsi="Arial" w:cs="Arial"/>
          <w:sz w:val="22"/>
          <w:szCs w:val="22"/>
        </w:rPr>
      </w:pPr>
      <w:r w:rsidRPr="003C34AA">
        <w:rPr>
          <w:rFonts w:ascii="Arial" w:hAnsi="Arial" w:cs="Arial"/>
          <w:sz w:val="22"/>
          <w:szCs w:val="22"/>
        </w:rPr>
        <w:t xml:space="preserve">The Committee has been given an important responsibility: to recommend a plan that both addresses operational needs and </w:t>
      </w:r>
      <w:r w:rsidR="001C5D6A" w:rsidRPr="003C34AA">
        <w:rPr>
          <w:rFonts w:ascii="Arial" w:hAnsi="Arial" w:cs="Arial"/>
          <w:sz w:val="22"/>
          <w:szCs w:val="22"/>
        </w:rPr>
        <w:t>garners</w:t>
      </w:r>
      <w:r w:rsidRPr="003C34AA">
        <w:rPr>
          <w:rFonts w:ascii="Arial" w:hAnsi="Arial" w:cs="Arial"/>
          <w:sz w:val="22"/>
          <w:szCs w:val="22"/>
        </w:rPr>
        <w:t xml:space="preserve"> the confidence </w:t>
      </w:r>
      <w:r w:rsidR="001C5D6A" w:rsidRPr="003C34AA">
        <w:rPr>
          <w:rFonts w:ascii="Arial" w:hAnsi="Arial" w:cs="Arial"/>
          <w:sz w:val="22"/>
          <w:szCs w:val="22"/>
        </w:rPr>
        <w:t xml:space="preserve">and support </w:t>
      </w:r>
      <w:r w:rsidRPr="003C34AA">
        <w:rPr>
          <w:rFonts w:ascii="Arial" w:hAnsi="Arial" w:cs="Arial"/>
          <w:sz w:val="22"/>
          <w:szCs w:val="22"/>
        </w:rPr>
        <w:t>of Ridgefield voters. The defeat of two recent referendums suggests that</w:t>
      </w:r>
      <w:r w:rsidR="00A96C17">
        <w:rPr>
          <w:rFonts w:ascii="Arial" w:hAnsi="Arial" w:cs="Arial"/>
          <w:sz w:val="22"/>
          <w:szCs w:val="22"/>
        </w:rPr>
        <w:t>,</w:t>
      </w:r>
      <w:r w:rsidRPr="003C34AA">
        <w:rPr>
          <w:rFonts w:ascii="Arial" w:hAnsi="Arial" w:cs="Arial"/>
          <w:sz w:val="22"/>
          <w:szCs w:val="22"/>
        </w:rPr>
        <w:t xml:space="preserve"> while there is broad agreement that the facilities need improvement, the community has not yet been convinced that the proposed solution represented the best path forward.</w:t>
      </w:r>
    </w:p>
    <w:p w14:paraId="724D3036"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Accordingly, the Committee’s work represents an opportunity to evaluate options in a manner that is transparent, analytically rigorous, and responsive to public concerns.</w:t>
      </w:r>
    </w:p>
    <w:p w14:paraId="163F8892" w14:textId="77777777" w:rsidR="009C7E38" w:rsidRPr="003C34AA" w:rsidRDefault="00FC6B05" w:rsidP="009C7E38">
      <w:pPr>
        <w:rPr>
          <w:rStyle w:val="s1"/>
          <w:rFonts w:ascii="Arial" w:hAnsi="Arial" w:cs="Arial"/>
        </w:rPr>
      </w:pPr>
      <w:r w:rsidRPr="00FC6B05">
        <w:rPr>
          <w:rStyle w:val="s1"/>
          <w:rFonts w:ascii="Arial" w:hAnsi="Arial" w:cs="Arial"/>
          <w:noProof/>
        </w:rPr>
        <w:pict w14:anchorId="18E2D894">
          <v:rect id="_x0000_i1038" alt="" style="width:431.95pt;height:.05pt;mso-width-percent:0;mso-height-percent:0;mso-width-percent:0;mso-height-percent:0" o:hrpct="923" o:hralign="center" o:hrstd="t" o:hr="t" fillcolor="#a0a0a0" stroked="f"/>
        </w:pict>
      </w:r>
    </w:p>
    <w:p w14:paraId="736D3D88" w14:textId="66EB79EB" w:rsidR="009C7E38" w:rsidRPr="003C34AA" w:rsidRDefault="009C7E38" w:rsidP="00867DF9">
      <w:pPr>
        <w:pStyle w:val="Heading1"/>
        <w:rPr>
          <w:rFonts w:ascii="Arial" w:hAnsi="Arial" w:cs="Arial"/>
          <w:sz w:val="22"/>
          <w:szCs w:val="22"/>
        </w:rPr>
      </w:pPr>
      <w:r w:rsidRPr="003C34AA">
        <w:rPr>
          <w:rFonts w:ascii="Arial" w:hAnsi="Arial" w:cs="Arial"/>
          <w:sz w:val="22"/>
          <w:szCs w:val="22"/>
        </w:rPr>
        <w:t>1. Relationship Between the Original RFP and the Committee Charge</w:t>
      </w:r>
    </w:p>
    <w:p w14:paraId="32AC691D" w14:textId="72B108FB" w:rsidR="009C7E38" w:rsidRPr="003C34AA" w:rsidRDefault="009C7E38" w:rsidP="00867DF9">
      <w:pPr>
        <w:pStyle w:val="p3"/>
        <w:rPr>
          <w:rFonts w:ascii="Arial" w:hAnsi="Arial" w:cs="Arial"/>
          <w:sz w:val="22"/>
          <w:szCs w:val="22"/>
        </w:rPr>
      </w:pPr>
      <w:r w:rsidRPr="003C34AA">
        <w:rPr>
          <w:rFonts w:ascii="Arial" w:hAnsi="Arial" w:cs="Arial"/>
          <w:sz w:val="22"/>
          <w:szCs w:val="22"/>
        </w:rPr>
        <w:t xml:space="preserve">The </w:t>
      </w:r>
      <w:r w:rsidRPr="003C34AA">
        <w:rPr>
          <w:rStyle w:val="s2"/>
          <w:rFonts w:ascii="Arial" w:eastAsiaTheme="majorEastAsia" w:hAnsi="Arial" w:cs="Arial"/>
          <w:b/>
          <w:bCs/>
          <w:sz w:val="22"/>
          <w:szCs w:val="22"/>
        </w:rPr>
        <w:t>2019 Request for Proposals (RFP)</w:t>
      </w:r>
      <w:r w:rsidRPr="003C34AA">
        <w:rPr>
          <w:rFonts w:ascii="Arial" w:hAnsi="Arial" w:cs="Arial"/>
          <w:sz w:val="22"/>
          <w:szCs w:val="22"/>
        </w:rPr>
        <w:t xml:space="preserve"> that initiated the previous process and the </w:t>
      </w:r>
      <w:r w:rsidRPr="003C34AA">
        <w:rPr>
          <w:rStyle w:val="s2"/>
          <w:rFonts w:ascii="Arial" w:eastAsiaTheme="majorEastAsia" w:hAnsi="Arial" w:cs="Arial"/>
          <w:b/>
          <w:bCs/>
          <w:sz w:val="22"/>
          <w:szCs w:val="22"/>
        </w:rPr>
        <w:t>current charge to this Committee</w:t>
      </w:r>
      <w:r w:rsidRPr="003C34AA">
        <w:rPr>
          <w:rFonts w:ascii="Arial" w:hAnsi="Arial" w:cs="Arial"/>
          <w:sz w:val="22"/>
          <w:szCs w:val="22"/>
        </w:rPr>
        <w:t xml:space="preserve"> share several similarities but also important differences.</w:t>
      </w:r>
    </w:p>
    <w:p w14:paraId="63F81A18" w14:textId="0CB27282" w:rsidR="009C7E38" w:rsidRPr="003C34AA" w:rsidRDefault="009C7E38" w:rsidP="00867DF9">
      <w:pPr>
        <w:pStyle w:val="Heading2"/>
        <w:rPr>
          <w:rFonts w:ascii="Arial" w:hAnsi="Arial" w:cs="Arial"/>
          <w:sz w:val="22"/>
          <w:szCs w:val="22"/>
        </w:rPr>
      </w:pPr>
      <w:r w:rsidRPr="003C34AA">
        <w:rPr>
          <w:rFonts w:ascii="Arial" w:hAnsi="Arial" w:cs="Arial"/>
          <w:sz w:val="22"/>
          <w:szCs w:val="22"/>
        </w:rPr>
        <w:t>Similarities</w:t>
      </w:r>
    </w:p>
    <w:p w14:paraId="71EBDDC3" w14:textId="34DF994E" w:rsidR="009C7E38" w:rsidRPr="003C34AA" w:rsidRDefault="009C7E38" w:rsidP="00867DF9">
      <w:pPr>
        <w:pStyle w:val="p3"/>
        <w:rPr>
          <w:rFonts w:ascii="Arial" w:hAnsi="Arial" w:cs="Arial"/>
          <w:sz w:val="22"/>
          <w:szCs w:val="22"/>
        </w:rPr>
      </w:pPr>
      <w:r w:rsidRPr="003C34AA">
        <w:rPr>
          <w:rFonts w:ascii="Arial" w:hAnsi="Arial" w:cs="Arial"/>
          <w:sz w:val="22"/>
          <w:szCs w:val="22"/>
        </w:rPr>
        <w:t>Both documents emphasize:</w:t>
      </w:r>
    </w:p>
    <w:p w14:paraId="00A77BAD"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Evaluating the condition and future needs of the Police and Fire Departments</w:t>
      </w:r>
    </w:p>
    <w:p w14:paraId="34405CA9"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Identifying facility options that meet operational requirements</w:t>
      </w:r>
    </w:p>
    <w:p w14:paraId="51C5C815" w14:textId="01090208" w:rsidR="009C7E38" w:rsidRPr="003C34AA" w:rsidRDefault="009C7E38" w:rsidP="00867DF9">
      <w:pPr>
        <w:pStyle w:val="p3"/>
        <w:rPr>
          <w:rFonts w:ascii="Arial" w:hAnsi="Arial" w:cs="Arial"/>
          <w:sz w:val="22"/>
          <w:szCs w:val="22"/>
        </w:rPr>
      </w:pPr>
      <w:r w:rsidRPr="003C34AA">
        <w:rPr>
          <w:rFonts w:ascii="Arial" w:hAnsi="Arial" w:cs="Arial"/>
          <w:sz w:val="22"/>
          <w:szCs w:val="22"/>
        </w:rPr>
        <w:t>• Developing recommendations for capital investment</w:t>
      </w:r>
    </w:p>
    <w:p w14:paraId="2B99A077"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Both assume that some level of facility investment will be necessary.</w:t>
      </w:r>
    </w:p>
    <w:p w14:paraId="3FADB465" w14:textId="77777777" w:rsidR="009C7E38" w:rsidRPr="003C34AA" w:rsidRDefault="00FC6B05" w:rsidP="009C7E38">
      <w:pPr>
        <w:rPr>
          <w:rStyle w:val="s1"/>
          <w:rFonts w:ascii="Arial" w:hAnsi="Arial" w:cs="Arial"/>
        </w:rPr>
      </w:pPr>
      <w:r w:rsidRPr="00FC6B05">
        <w:rPr>
          <w:rStyle w:val="s1"/>
          <w:rFonts w:ascii="Arial" w:hAnsi="Arial" w:cs="Arial"/>
          <w:noProof/>
        </w:rPr>
        <w:pict w14:anchorId="0089D600">
          <v:rect id="_x0000_i1037" alt="" style="width:431.95pt;height:.05pt;mso-width-percent:0;mso-height-percent:0;mso-width-percent:0;mso-height-percent:0" o:hrpct="923" o:hralign="center" o:hrstd="t" o:hr="t" fillcolor="#a0a0a0" stroked="f"/>
        </w:pict>
      </w:r>
    </w:p>
    <w:p w14:paraId="25AF2AEF" w14:textId="519FA554" w:rsidR="009C7E38" w:rsidRPr="003C34AA" w:rsidRDefault="009C7E38" w:rsidP="00867DF9">
      <w:pPr>
        <w:pStyle w:val="Heading2"/>
        <w:rPr>
          <w:rFonts w:ascii="Arial" w:hAnsi="Arial" w:cs="Arial"/>
          <w:sz w:val="22"/>
          <w:szCs w:val="22"/>
        </w:rPr>
      </w:pPr>
      <w:r w:rsidRPr="003C34AA">
        <w:rPr>
          <w:rFonts w:ascii="Arial" w:hAnsi="Arial" w:cs="Arial"/>
          <w:sz w:val="22"/>
          <w:szCs w:val="22"/>
        </w:rPr>
        <w:lastRenderedPageBreak/>
        <w:t>Differences</w:t>
      </w:r>
    </w:p>
    <w:p w14:paraId="6F1F1B07" w14:textId="0A64B478" w:rsidR="009C7E38" w:rsidRPr="003C34AA" w:rsidRDefault="009C7E38" w:rsidP="00867DF9">
      <w:pPr>
        <w:pStyle w:val="p4"/>
        <w:rPr>
          <w:rFonts w:ascii="Arial" w:hAnsi="Arial" w:cs="Arial"/>
          <w:sz w:val="22"/>
          <w:szCs w:val="22"/>
        </w:rPr>
      </w:pPr>
      <w:r w:rsidRPr="003C34AA">
        <w:rPr>
          <w:rStyle w:val="s3"/>
          <w:rFonts w:ascii="Arial" w:eastAsiaTheme="majorEastAsia" w:hAnsi="Arial" w:cs="Arial"/>
          <w:sz w:val="22"/>
          <w:szCs w:val="22"/>
        </w:rPr>
        <w:t xml:space="preserve">The </w:t>
      </w:r>
      <w:r w:rsidRPr="003C34AA">
        <w:rPr>
          <w:rFonts w:ascii="Arial" w:hAnsi="Arial" w:cs="Arial"/>
          <w:b/>
          <w:bCs/>
          <w:sz w:val="22"/>
          <w:szCs w:val="22"/>
        </w:rPr>
        <w:t>RFP was a technical planning document</w:t>
      </w:r>
      <w:r w:rsidRPr="003C34AA">
        <w:rPr>
          <w:rStyle w:val="s3"/>
          <w:rFonts w:ascii="Arial" w:eastAsiaTheme="majorEastAsia" w:hAnsi="Arial" w:cs="Arial"/>
          <w:sz w:val="22"/>
          <w:szCs w:val="22"/>
        </w:rPr>
        <w:t>, while the Committee</w:t>
      </w:r>
      <w:r w:rsidR="00BC5A24" w:rsidRPr="003C34AA">
        <w:rPr>
          <w:rStyle w:val="s3"/>
          <w:rFonts w:ascii="Arial" w:eastAsiaTheme="majorEastAsia" w:hAnsi="Arial" w:cs="Arial"/>
          <w:sz w:val="22"/>
          <w:szCs w:val="22"/>
        </w:rPr>
        <w:t>’s</w:t>
      </w:r>
      <w:r w:rsidRPr="003C34AA">
        <w:rPr>
          <w:rStyle w:val="s3"/>
          <w:rFonts w:ascii="Arial" w:eastAsiaTheme="majorEastAsia" w:hAnsi="Arial" w:cs="Arial"/>
          <w:sz w:val="22"/>
          <w:szCs w:val="22"/>
        </w:rPr>
        <w:t xml:space="preserve"> charge is more </w:t>
      </w:r>
      <w:r w:rsidRPr="003C34AA">
        <w:rPr>
          <w:rFonts w:ascii="Arial" w:hAnsi="Arial" w:cs="Arial"/>
          <w:b/>
          <w:bCs/>
          <w:sz w:val="22"/>
          <w:szCs w:val="22"/>
        </w:rPr>
        <w:t>process-oriented</w:t>
      </w:r>
      <w:r w:rsidRPr="003C34AA">
        <w:rPr>
          <w:rStyle w:val="s3"/>
          <w:rFonts w:ascii="Arial" w:eastAsiaTheme="majorEastAsia" w:hAnsi="Arial" w:cs="Arial"/>
          <w:sz w:val="22"/>
          <w:szCs w:val="22"/>
        </w:rPr>
        <w:t>.</w:t>
      </w:r>
    </w:p>
    <w:p w14:paraId="5F89AA04" w14:textId="46D72C11" w:rsidR="009C7E38" w:rsidRPr="003C34AA" w:rsidRDefault="009C7E38" w:rsidP="00867DF9">
      <w:pPr>
        <w:pStyle w:val="p3"/>
        <w:rPr>
          <w:rFonts w:ascii="Arial" w:hAnsi="Arial" w:cs="Arial"/>
          <w:sz w:val="22"/>
          <w:szCs w:val="22"/>
        </w:rPr>
      </w:pPr>
      <w:r w:rsidRPr="003C34AA">
        <w:rPr>
          <w:rFonts w:ascii="Arial" w:hAnsi="Arial" w:cs="Arial"/>
          <w:sz w:val="22"/>
          <w:szCs w:val="22"/>
        </w:rPr>
        <w:t>Key differences include:</w:t>
      </w:r>
    </w:p>
    <w:p w14:paraId="6B239EB7" w14:textId="47C2671C" w:rsidR="009C7E38" w:rsidRPr="003C34AA" w:rsidRDefault="009C7E38" w:rsidP="00867DF9">
      <w:pPr>
        <w:pStyle w:val="Heading3"/>
        <w:rPr>
          <w:rFonts w:ascii="Arial" w:hAnsi="Arial" w:cs="Arial"/>
        </w:rPr>
      </w:pPr>
      <w:r w:rsidRPr="003C34AA">
        <w:rPr>
          <w:rFonts w:ascii="Arial" w:hAnsi="Arial" w:cs="Arial"/>
        </w:rPr>
        <w:t>RFP Focus</w:t>
      </w:r>
    </w:p>
    <w:p w14:paraId="508CC738"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The RFP directed consultants to:</w:t>
      </w:r>
    </w:p>
    <w:p w14:paraId="43C38908" w14:textId="77777777" w:rsidR="009C7E38" w:rsidRPr="003C34AA" w:rsidRDefault="009C7E38" w:rsidP="009C7E38">
      <w:pPr>
        <w:pStyle w:val="p1"/>
        <w:numPr>
          <w:ilvl w:val="0"/>
          <w:numId w:val="10"/>
        </w:numPr>
        <w:rPr>
          <w:rFonts w:ascii="Arial" w:hAnsi="Arial" w:cs="Arial"/>
          <w:sz w:val="22"/>
          <w:szCs w:val="22"/>
        </w:rPr>
      </w:pPr>
      <w:r w:rsidRPr="003C34AA">
        <w:rPr>
          <w:rFonts w:ascii="Arial" w:hAnsi="Arial" w:cs="Arial"/>
          <w:sz w:val="22"/>
          <w:szCs w:val="22"/>
        </w:rPr>
        <w:t>Assess existing facilities</w:t>
      </w:r>
    </w:p>
    <w:p w14:paraId="3F6CE201" w14:textId="77777777" w:rsidR="009C7E38" w:rsidRPr="003C34AA" w:rsidRDefault="009C7E38" w:rsidP="009C7E38">
      <w:pPr>
        <w:pStyle w:val="p1"/>
        <w:numPr>
          <w:ilvl w:val="0"/>
          <w:numId w:val="10"/>
        </w:numPr>
        <w:rPr>
          <w:rFonts w:ascii="Arial" w:hAnsi="Arial" w:cs="Arial"/>
          <w:sz w:val="22"/>
          <w:szCs w:val="22"/>
        </w:rPr>
      </w:pPr>
      <w:r w:rsidRPr="003C34AA">
        <w:rPr>
          <w:rFonts w:ascii="Arial" w:hAnsi="Arial" w:cs="Arial"/>
          <w:sz w:val="22"/>
          <w:szCs w:val="22"/>
        </w:rPr>
        <w:t>Project future operational needs</w:t>
      </w:r>
    </w:p>
    <w:p w14:paraId="4F2721FF" w14:textId="77777777" w:rsidR="009C7E38" w:rsidRPr="003C34AA" w:rsidRDefault="009C7E38" w:rsidP="009C7E38">
      <w:pPr>
        <w:pStyle w:val="p1"/>
        <w:numPr>
          <w:ilvl w:val="0"/>
          <w:numId w:val="10"/>
        </w:numPr>
        <w:rPr>
          <w:rFonts w:ascii="Arial" w:hAnsi="Arial" w:cs="Arial"/>
          <w:sz w:val="22"/>
          <w:szCs w:val="22"/>
        </w:rPr>
      </w:pPr>
      <w:r w:rsidRPr="003C34AA">
        <w:rPr>
          <w:rFonts w:ascii="Arial" w:hAnsi="Arial" w:cs="Arial"/>
          <w:sz w:val="22"/>
          <w:szCs w:val="22"/>
        </w:rPr>
        <w:t>Develop facility concepts</w:t>
      </w:r>
    </w:p>
    <w:p w14:paraId="37478855" w14:textId="254DE050" w:rsidR="009C7E38" w:rsidRPr="003C34AA" w:rsidRDefault="009C7E38" w:rsidP="009C7E38">
      <w:pPr>
        <w:pStyle w:val="p1"/>
        <w:numPr>
          <w:ilvl w:val="0"/>
          <w:numId w:val="10"/>
        </w:numPr>
        <w:rPr>
          <w:rFonts w:ascii="Arial" w:hAnsi="Arial" w:cs="Arial"/>
          <w:sz w:val="22"/>
          <w:szCs w:val="22"/>
        </w:rPr>
      </w:pPr>
      <w:r w:rsidRPr="003C34AA">
        <w:rPr>
          <w:rFonts w:ascii="Arial" w:hAnsi="Arial" w:cs="Arial"/>
          <w:sz w:val="22"/>
          <w:szCs w:val="22"/>
        </w:rPr>
        <w:t>Evaluate several development scenarios</w:t>
      </w:r>
    </w:p>
    <w:p w14:paraId="6CA31D86" w14:textId="37A31662" w:rsidR="009C7E38" w:rsidRPr="003C34AA" w:rsidRDefault="009C7E38" w:rsidP="00867DF9">
      <w:pPr>
        <w:pStyle w:val="p4"/>
        <w:rPr>
          <w:rFonts w:ascii="Arial" w:hAnsi="Arial" w:cs="Arial"/>
          <w:sz w:val="22"/>
          <w:szCs w:val="22"/>
        </w:rPr>
      </w:pPr>
      <w:r w:rsidRPr="003C34AA">
        <w:rPr>
          <w:rStyle w:val="s3"/>
          <w:rFonts w:ascii="Arial" w:eastAsiaTheme="majorEastAsia" w:hAnsi="Arial" w:cs="Arial"/>
          <w:sz w:val="22"/>
          <w:szCs w:val="22"/>
        </w:rPr>
        <w:t xml:space="preserve">The RFP focused heavily on </w:t>
      </w:r>
      <w:r w:rsidRPr="003C34AA">
        <w:rPr>
          <w:rFonts w:ascii="Arial" w:hAnsi="Arial" w:cs="Arial"/>
          <w:b/>
          <w:bCs/>
          <w:sz w:val="22"/>
          <w:szCs w:val="22"/>
        </w:rPr>
        <w:t>facility design and capacity planning</w:t>
      </w:r>
      <w:r w:rsidRPr="003C34AA">
        <w:rPr>
          <w:rStyle w:val="s3"/>
          <w:rFonts w:ascii="Arial" w:eastAsiaTheme="majorEastAsia" w:hAnsi="Arial" w:cs="Arial"/>
          <w:sz w:val="22"/>
          <w:szCs w:val="22"/>
        </w:rPr>
        <w:t>.</w:t>
      </w:r>
    </w:p>
    <w:p w14:paraId="3960E763" w14:textId="069E85B9" w:rsidR="009C7E38" w:rsidRPr="003C34AA" w:rsidRDefault="009C7E38" w:rsidP="00867DF9">
      <w:pPr>
        <w:pStyle w:val="Heading3"/>
        <w:rPr>
          <w:rFonts w:ascii="Arial" w:hAnsi="Arial" w:cs="Arial"/>
        </w:rPr>
      </w:pPr>
      <w:r w:rsidRPr="003C34AA">
        <w:rPr>
          <w:rFonts w:ascii="Arial" w:hAnsi="Arial" w:cs="Arial"/>
        </w:rPr>
        <w:t>Committee Charge Focus</w:t>
      </w:r>
    </w:p>
    <w:p w14:paraId="018F7A1B" w14:textId="0A7CAEB3" w:rsidR="009C7E38" w:rsidRPr="003C34AA" w:rsidRDefault="009C7E38" w:rsidP="00867DF9">
      <w:pPr>
        <w:pStyle w:val="p3"/>
        <w:rPr>
          <w:rFonts w:ascii="Arial" w:hAnsi="Arial" w:cs="Arial"/>
          <w:sz w:val="22"/>
          <w:szCs w:val="22"/>
        </w:rPr>
      </w:pPr>
      <w:r w:rsidRPr="003C34AA">
        <w:rPr>
          <w:rFonts w:ascii="Arial" w:hAnsi="Arial" w:cs="Arial"/>
          <w:sz w:val="22"/>
          <w:szCs w:val="22"/>
        </w:rPr>
        <w:t>The Committee charge emphasizes:</w:t>
      </w:r>
    </w:p>
    <w:p w14:paraId="784C1182"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public engagement</w:t>
      </w:r>
    </w:p>
    <w:p w14:paraId="19488ECF"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evaluation of previous proposals</w:t>
      </w:r>
    </w:p>
    <w:p w14:paraId="53F256D9" w14:textId="6C46CE1C" w:rsidR="009C7E38" w:rsidRPr="003C34AA" w:rsidRDefault="009C7E38" w:rsidP="00867DF9">
      <w:pPr>
        <w:pStyle w:val="p3"/>
        <w:rPr>
          <w:rFonts w:ascii="Arial" w:hAnsi="Arial" w:cs="Arial"/>
          <w:sz w:val="22"/>
          <w:szCs w:val="22"/>
        </w:rPr>
      </w:pPr>
      <w:r w:rsidRPr="003C34AA">
        <w:rPr>
          <w:rFonts w:ascii="Arial" w:hAnsi="Arial" w:cs="Arial"/>
          <w:sz w:val="22"/>
          <w:szCs w:val="22"/>
        </w:rPr>
        <w:t>• development of recommendations acceptable to the community</w:t>
      </w:r>
    </w:p>
    <w:p w14:paraId="12FA99AD" w14:textId="77777777" w:rsidR="009C7E38" w:rsidRPr="003C34AA" w:rsidRDefault="009C7E38" w:rsidP="009C7E38">
      <w:pPr>
        <w:pStyle w:val="p4"/>
        <w:rPr>
          <w:rFonts w:ascii="Arial" w:hAnsi="Arial" w:cs="Arial"/>
          <w:sz w:val="22"/>
          <w:szCs w:val="22"/>
        </w:rPr>
      </w:pPr>
      <w:r w:rsidRPr="003C34AA">
        <w:rPr>
          <w:rStyle w:val="s3"/>
          <w:rFonts w:ascii="Arial" w:eastAsiaTheme="majorEastAsia" w:hAnsi="Arial" w:cs="Arial"/>
          <w:sz w:val="22"/>
          <w:szCs w:val="22"/>
        </w:rPr>
        <w:t xml:space="preserve">This reflects the lesson that </w:t>
      </w:r>
      <w:r w:rsidRPr="003C34AA">
        <w:rPr>
          <w:rFonts w:ascii="Arial" w:hAnsi="Arial" w:cs="Arial"/>
          <w:b/>
          <w:bCs/>
          <w:sz w:val="22"/>
          <w:szCs w:val="22"/>
        </w:rPr>
        <w:t>technical feasibility alone is not sufficient—public acceptance is essential.</w:t>
      </w:r>
    </w:p>
    <w:p w14:paraId="32E64955" w14:textId="77777777" w:rsidR="009C7E38" w:rsidRPr="003C34AA" w:rsidRDefault="00FC6B05" w:rsidP="009C7E38">
      <w:pPr>
        <w:rPr>
          <w:rStyle w:val="s1"/>
          <w:rFonts w:ascii="Arial" w:hAnsi="Arial" w:cs="Arial"/>
        </w:rPr>
      </w:pPr>
      <w:r w:rsidRPr="00FC6B05">
        <w:rPr>
          <w:rStyle w:val="s1"/>
          <w:rFonts w:ascii="Arial" w:hAnsi="Arial" w:cs="Arial"/>
          <w:noProof/>
        </w:rPr>
        <w:pict w14:anchorId="3F520766">
          <v:rect id="_x0000_i1036" alt="" style="width:431.95pt;height:.05pt;mso-width-percent:0;mso-height-percent:0;mso-width-percent:0;mso-height-percent:0" o:hrpct="923" o:hralign="center" o:hrstd="t" o:hr="t" fillcolor="#a0a0a0" stroked="f"/>
        </w:pict>
      </w:r>
    </w:p>
    <w:p w14:paraId="3F41C089" w14:textId="61A25CFA" w:rsidR="00A96C17" w:rsidRDefault="009C7E38" w:rsidP="00A96C17">
      <w:pPr>
        <w:pStyle w:val="Heading1"/>
        <w:spacing w:before="0"/>
        <w:rPr>
          <w:rFonts w:ascii="Arial" w:hAnsi="Arial" w:cs="Arial"/>
          <w:sz w:val="22"/>
          <w:szCs w:val="22"/>
        </w:rPr>
      </w:pPr>
      <w:r w:rsidRPr="003C34AA">
        <w:rPr>
          <w:rFonts w:ascii="Arial" w:hAnsi="Arial" w:cs="Arial"/>
          <w:sz w:val="22"/>
          <w:szCs w:val="22"/>
        </w:rPr>
        <w:t>2. Options Outlined in the Original RFP</w:t>
      </w:r>
    </w:p>
    <w:p w14:paraId="22EC4071" w14:textId="77777777" w:rsidR="00A96C17" w:rsidRPr="00A96C17" w:rsidRDefault="00A96C17" w:rsidP="00A96C17">
      <w:pPr>
        <w:spacing w:after="0"/>
      </w:pPr>
    </w:p>
    <w:p w14:paraId="535ADBFB" w14:textId="4459ACAA" w:rsidR="009C7E38" w:rsidRPr="003A08D4" w:rsidRDefault="009C7E38" w:rsidP="003A08D4">
      <w:pPr>
        <w:rPr>
          <w:rFonts w:ascii=".AppleSystemUIFont" w:eastAsia="Times New Roman" w:hAnsi=".AppleSystemUIFont" w:cs="Times New Roman"/>
          <w:color w:val="0E0E0E"/>
          <w:sz w:val="32"/>
          <w:szCs w:val="32"/>
        </w:rPr>
      </w:pPr>
      <w:r w:rsidRPr="003C34AA">
        <w:rPr>
          <w:rFonts w:ascii="Arial" w:hAnsi="Arial" w:cs="Arial"/>
          <w:b/>
          <w:bCs/>
        </w:rPr>
        <w:t xml:space="preserve">The RFP </w:t>
      </w:r>
      <w:r w:rsidR="00BC5A24" w:rsidRPr="003C34AA">
        <w:rPr>
          <w:rFonts w:ascii="Arial" w:hAnsi="Arial" w:cs="Arial"/>
          <w:b/>
          <w:bCs/>
        </w:rPr>
        <w:t>mandated</w:t>
      </w:r>
      <w:r w:rsidRPr="003C34AA">
        <w:rPr>
          <w:rFonts w:ascii="Arial" w:hAnsi="Arial" w:cs="Arial"/>
          <w:b/>
          <w:bCs/>
        </w:rPr>
        <w:t xml:space="preserve"> </w:t>
      </w:r>
      <w:r w:rsidR="00BC5A24" w:rsidRPr="003C34AA">
        <w:rPr>
          <w:rFonts w:ascii="Arial" w:hAnsi="Arial" w:cs="Arial"/>
          <w:b/>
          <w:bCs/>
        </w:rPr>
        <w:t>the development</w:t>
      </w:r>
      <w:r w:rsidRPr="003C34AA">
        <w:rPr>
          <w:rFonts w:ascii="Arial" w:hAnsi="Arial" w:cs="Arial"/>
          <w:b/>
          <w:bCs/>
        </w:rPr>
        <w:t xml:space="preserve"> of several facility scenarios</w:t>
      </w:r>
      <w:r w:rsidRPr="003A08D4">
        <w:rPr>
          <w:rFonts w:ascii="Arial" w:hAnsi="Arial" w:cs="Arial"/>
          <w:b/>
          <w:bCs/>
          <w:sz w:val="24"/>
          <w:szCs w:val="24"/>
        </w:rPr>
        <w:t xml:space="preserve">. </w:t>
      </w:r>
      <w:r w:rsidR="003A08D4" w:rsidRPr="003A08D4">
        <w:rPr>
          <w:rFonts w:ascii="Arial" w:eastAsia="Times New Roman" w:hAnsi="Arial" w:cs="Arial"/>
          <w:color w:val="0E0E0E"/>
          <w:sz w:val="24"/>
          <w:szCs w:val="24"/>
        </w:rPr>
        <w:t>If these alternative scenarios were developed as part of the original study, they have not yet been widely circulated in public discussions.</w:t>
      </w:r>
      <w:r w:rsidR="003A08D4">
        <w:rPr>
          <w:rFonts w:ascii="Arial" w:eastAsia="Times New Roman" w:hAnsi="Arial" w:cs="Arial"/>
          <w:color w:val="0E0E0E"/>
          <w:sz w:val="24"/>
          <w:szCs w:val="24"/>
        </w:rPr>
        <w:t xml:space="preserve"> </w:t>
      </w:r>
      <w:r w:rsidRPr="003C34AA">
        <w:rPr>
          <w:rFonts w:ascii="Arial" w:hAnsi="Arial" w:cs="Arial"/>
        </w:rPr>
        <w:t>While the exact terminology varied, the options generally included:</w:t>
      </w:r>
    </w:p>
    <w:p w14:paraId="66651697" w14:textId="283731B8" w:rsidR="009C7E38" w:rsidRPr="003C34AA" w:rsidRDefault="009C7E38" w:rsidP="00867DF9">
      <w:pPr>
        <w:pStyle w:val="Heading3"/>
        <w:rPr>
          <w:rFonts w:ascii="Arial" w:hAnsi="Arial" w:cs="Arial"/>
        </w:rPr>
      </w:pPr>
      <w:r w:rsidRPr="003C34AA">
        <w:rPr>
          <w:rFonts w:ascii="Arial" w:hAnsi="Arial" w:cs="Arial"/>
        </w:rPr>
        <w:t>Option 1 – Renovate Existing Facilities</w:t>
      </w:r>
    </w:p>
    <w:p w14:paraId="4F2084AF"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Upgrade existing police and fire facilities</w:t>
      </w:r>
    </w:p>
    <w:p w14:paraId="2D8F01A5"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Address code deficiencies and operational needs</w:t>
      </w:r>
    </w:p>
    <w:p w14:paraId="2282C785" w14:textId="687B1890" w:rsidR="009C7E38" w:rsidRPr="003C34AA" w:rsidRDefault="009C7E38" w:rsidP="00867DF9">
      <w:pPr>
        <w:pStyle w:val="p3"/>
        <w:rPr>
          <w:rFonts w:ascii="Arial" w:hAnsi="Arial" w:cs="Arial"/>
          <w:sz w:val="22"/>
          <w:szCs w:val="22"/>
        </w:rPr>
      </w:pPr>
      <w:r w:rsidRPr="003C34AA">
        <w:rPr>
          <w:rFonts w:ascii="Arial" w:hAnsi="Arial" w:cs="Arial"/>
          <w:sz w:val="22"/>
          <w:szCs w:val="22"/>
        </w:rPr>
        <w:t>• Expand where feasible</w:t>
      </w:r>
    </w:p>
    <w:p w14:paraId="432D4B98" w14:textId="77777777" w:rsidR="00A96C17" w:rsidRDefault="009C7E38" w:rsidP="00A96C17">
      <w:pPr>
        <w:pStyle w:val="p4"/>
        <w:rPr>
          <w:rStyle w:val="s3"/>
          <w:rFonts w:ascii="Arial" w:eastAsiaTheme="majorEastAsia" w:hAnsi="Arial" w:cs="Arial"/>
          <w:sz w:val="22"/>
          <w:szCs w:val="22"/>
        </w:rPr>
      </w:pPr>
      <w:r w:rsidRPr="003C34AA">
        <w:rPr>
          <w:rStyle w:val="s3"/>
          <w:rFonts w:ascii="Arial" w:eastAsiaTheme="majorEastAsia" w:hAnsi="Arial" w:cs="Arial"/>
          <w:sz w:val="22"/>
          <w:szCs w:val="22"/>
        </w:rPr>
        <w:t xml:space="preserve">This option focuses on </w:t>
      </w:r>
      <w:r w:rsidRPr="003C34AA">
        <w:rPr>
          <w:rFonts w:ascii="Arial" w:hAnsi="Arial" w:cs="Arial"/>
          <w:b/>
          <w:bCs/>
          <w:sz w:val="22"/>
          <w:szCs w:val="22"/>
        </w:rPr>
        <w:t>modernizing current locations</w:t>
      </w:r>
      <w:r w:rsidRPr="003C34AA">
        <w:rPr>
          <w:rStyle w:val="s3"/>
          <w:rFonts w:ascii="Arial" w:eastAsiaTheme="majorEastAsia" w:hAnsi="Arial" w:cs="Arial"/>
          <w:sz w:val="22"/>
          <w:szCs w:val="22"/>
        </w:rPr>
        <w:t>.</w:t>
      </w:r>
    </w:p>
    <w:p w14:paraId="71F43AD2" w14:textId="15CBB6B7" w:rsidR="009C7E38" w:rsidRPr="003C34AA" w:rsidRDefault="00FC6B05" w:rsidP="00A96C17">
      <w:pPr>
        <w:pStyle w:val="p4"/>
        <w:rPr>
          <w:rStyle w:val="s1"/>
          <w:rFonts w:ascii="Arial" w:hAnsi="Arial" w:cs="Arial"/>
          <w:sz w:val="22"/>
          <w:szCs w:val="22"/>
        </w:rPr>
      </w:pPr>
      <w:r w:rsidRPr="00FC6B05">
        <w:rPr>
          <w:rStyle w:val="s1"/>
          <w:rFonts w:ascii="Arial" w:hAnsi="Arial" w:cs="Arial"/>
          <w:noProof/>
          <w:sz w:val="22"/>
          <w:szCs w:val="22"/>
        </w:rPr>
        <w:pict w14:anchorId="5D9C23CB">
          <v:rect id="_x0000_i1035" alt="" style="width:431.95pt;height:.05pt;mso-width-percent:0;mso-height-percent:0;mso-width-percent:0;mso-height-percent:0" o:hrpct="923" o:hralign="center" o:hrstd="t" o:hr="t" fillcolor="#a0a0a0" stroked="f"/>
        </w:pict>
      </w:r>
    </w:p>
    <w:p w14:paraId="21A515C8" w14:textId="556A3968" w:rsidR="009C7E38" w:rsidRPr="003C34AA" w:rsidRDefault="009C7E38" w:rsidP="00867DF9">
      <w:pPr>
        <w:pStyle w:val="Heading3"/>
        <w:rPr>
          <w:rFonts w:ascii="Arial" w:hAnsi="Arial" w:cs="Arial"/>
        </w:rPr>
      </w:pPr>
      <w:r w:rsidRPr="003C34AA">
        <w:rPr>
          <w:rFonts w:ascii="Arial" w:hAnsi="Arial" w:cs="Arial"/>
        </w:rPr>
        <w:lastRenderedPageBreak/>
        <w:t>Option 2 – Renovate and Expand with Additional Facilities</w:t>
      </w:r>
    </w:p>
    <w:p w14:paraId="55415BE4"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Renovate existing facilities</w:t>
      </w:r>
    </w:p>
    <w:p w14:paraId="0E99B308" w14:textId="6729369A" w:rsidR="009C7E38" w:rsidRPr="003C34AA" w:rsidRDefault="009C7E38" w:rsidP="00867DF9">
      <w:pPr>
        <w:pStyle w:val="p3"/>
        <w:rPr>
          <w:rFonts w:ascii="Arial" w:hAnsi="Arial" w:cs="Arial"/>
          <w:sz w:val="22"/>
          <w:szCs w:val="22"/>
        </w:rPr>
      </w:pPr>
      <w:r w:rsidRPr="003C34AA">
        <w:rPr>
          <w:rFonts w:ascii="Arial" w:hAnsi="Arial" w:cs="Arial"/>
          <w:sz w:val="22"/>
          <w:szCs w:val="22"/>
        </w:rPr>
        <w:t>• Construct additional facilities where needed</w:t>
      </w:r>
    </w:p>
    <w:p w14:paraId="39760536" w14:textId="77777777" w:rsidR="009C7E38" w:rsidRPr="003C34AA" w:rsidRDefault="009C7E38" w:rsidP="009C7E38">
      <w:pPr>
        <w:pStyle w:val="p4"/>
        <w:rPr>
          <w:rFonts w:ascii="Arial" w:hAnsi="Arial" w:cs="Arial"/>
          <w:sz w:val="22"/>
          <w:szCs w:val="22"/>
        </w:rPr>
      </w:pPr>
      <w:r w:rsidRPr="003C34AA">
        <w:rPr>
          <w:rStyle w:val="s3"/>
          <w:rFonts w:ascii="Arial" w:eastAsiaTheme="majorEastAsia" w:hAnsi="Arial" w:cs="Arial"/>
          <w:sz w:val="22"/>
          <w:szCs w:val="22"/>
        </w:rPr>
        <w:t xml:space="preserve">This approach could include </w:t>
      </w:r>
      <w:r w:rsidRPr="003C34AA">
        <w:rPr>
          <w:rFonts w:ascii="Arial" w:hAnsi="Arial" w:cs="Arial"/>
          <w:b/>
          <w:bCs/>
          <w:sz w:val="22"/>
          <w:szCs w:val="22"/>
        </w:rPr>
        <w:t>additional fire stations or satellite facilities</w:t>
      </w:r>
      <w:r w:rsidRPr="003C34AA">
        <w:rPr>
          <w:rStyle w:val="s3"/>
          <w:rFonts w:ascii="Arial" w:eastAsiaTheme="majorEastAsia" w:hAnsi="Arial" w:cs="Arial"/>
          <w:sz w:val="22"/>
          <w:szCs w:val="22"/>
        </w:rPr>
        <w:t>.</w:t>
      </w:r>
    </w:p>
    <w:p w14:paraId="7FB2B125" w14:textId="77777777" w:rsidR="009C7E38" w:rsidRPr="003C34AA" w:rsidRDefault="00FC6B05" w:rsidP="009C7E38">
      <w:pPr>
        <w:rPr>
          <w:rStyle w:val="s1"/>
          <w:rFonts w:ascii="Arial" w:hAnsi="Arial" w:cs="Arial"/>
        </w:rPr>
      </w:pPr>
      <w:r w:rsidRPr="00FC6B05">
        <w:rPr>
          <w:rStyle w:val="s1"/>
          <w:rFonts w:ascii="Arial" w:hAnsi="Arial" w:cs="Arial"/>
          <w:noProof/>
        </w:rPr>
        <w:pict w14:anchorId="12F8AC52">
          <v:rect id="_x0000_i1034" alt="" style="width:431.95pt;height:.05pt;mso-width-percent:0;mso-height-percent:0;mso-width-percent:0;mso-height-percent:0" o:hrpct="923" o:hralign="center" o:hrstd="t" o:hr="t" fillcolor="#a0a0a0" stroked="f"/>
        </w:pict>
      </w:r>
    </w:p>
    <w:p w14:paraId="6F810F11" w14:textId="33209A65" w:rsidR="009C7E38" w:rsidRPr="003C34AA" w:rsidRDefault="009C7E38" w:rsidP="00867DF9">
      <w:pPr>
        <w:pStyle w:val="Heading3"/>
        <w:rPr>
          <w:rFonts w:ascii="Arial" w:hAnsi="Arial" w:cs="Arial"/>
        </w:rPr>
      </w:pPr>
      <w:r w:rsidRPr="003C34AA">
        <w:rPr>
          <w:rFonts w:ascii="Arial" w:hAnsi="Arial" w:cs="Arial"/>
        </w:rPr>
        <w:t>Option 3 – New Combined Public Safety Facility</w:t>
      </w:r>
    </w:p>
    <w:p w14:paraId="452BF0EB"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Consolidate police and fire departments</w:t>
      </w:r>
    </w:p>
    <w:p w14:paraId="41C636DF"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Construct a new facility on a new site</w:t>
      </w:r>
    </w:p>
    <w:p w14:paraId="1BF7895D" w14:textId="04CFF67A" w:rsidR="009C7E38" w:rsidRPr="003C34AA" w:rsidRDefault="009C7E38" w:rsidP="00867DF9">
      <w:pPr>
        <w:pStyle w:val="p3"/>
        <w:rPr>
          <w:rFonts w:ascii="Arial" w:hAnsi="Arial" w:cs="Arial"/>
          <w:sz w:val="22"/>
          <w:szCs w:val="22"/>
        </w:rPr>
      </w:pPr>
      <w:r w:rsidRPr="003C34AA">
        <w:rPr>
          <w:rFonts w:ascii="Arial" w:hAnsi="Arial" w:cs="Arial"/>
          <w:sz w:val="22"/>
          <w:szCs w:val="22"/>
        </w:rPr>
        <w:t>• Replace existing facilities</w:t>
      </w:r>
    </w:p>
    <w:p w14:paraId="025D75C1" w14:textId="77777777" w:rsidR="009C7E38" w:rsidRPr="003C34AA" w:rsidRDefault="009C7E38" w:rsidP="009C7E38">
      <w:pPr>
        <w:pStyle w:val="p4"/>
        <w:rPr>
          <w:rFonts w:ascii="Arial" w:hAnsi="Arial" w:cs="Arial"/>
          <w:sz w:val="22"/>
          <w:szCs w:val="22"/>
        </w:rPr>
      </w:pPr>
      <w:r w:rsidRPr="003C34AA">
        <w:rPr>
          <w:rStyle w:val="s3"/>
          <w:rFonts w:ascii="Arial" w:eastAsiaTheme="majorEastAsia" w:hAnsi="Arial" w:cs="Arial"/>
          <w:sz w:val="22"/>
          <w:szCs w:val="22"/>
        </w:rPr>
        <w:t xml:space="preserve">This is the concept that ultimately evolved into the </w:t>
      </w:r>
      <w:r w:rsidRPr="003C34AA">
        <w:rPr>
          <w:rFonts w:ascii="Arial" w:hAnsi="Arial" w:cs="Arial"/>
          <w:b/>
          <w:bCs/>
          <w:sz w:val="22"/>
          <w:szCs w:val="22"/>
        </w:rPr>
        <w:t>combined public safety building proposals presented to voters</w:t>
      </w:r>
      <w:r w:rsidRPr="003C34AA">
        <w:rPr>
          <w:rStyle w:val="s3"/>
          <w:rFonts w:ascii="Arial" w:eastAsiaTheme="majorEastAsia" w:hAnsi="Arial" w:cs="Arial"/>
          <w:sz w:val="22"/>
          <w:szCs w:val="22"/>
        </w:rPr>
        <w:t>.</w:t>
      </w:r>
    </w:p>
    <w:p w14:paraId="567B0CBB" w14:textId="77777777" w:rsidR="009C7E38" w:rsidRPr="003C34AA" w:rsidRDefault="00FC6B05" w:rsidP="009C7E38">
      <w:pPr>
        <w:rPr>
          <w:rStyle w:val="s1"/>
          <w:rFonts w:ascii="Arial" w:hAnsi="Arial" w:cs="Arial"/>
        </w:rPr>
      </w:pPr>
      <w:r w:rsidRPr="00FC6B05">
        <w:rPr>
          <w:rStyle w:val="s1"/>
          <w:rFonts w:ascii="Arial" w:hAnsi="Arial" w:cs="Arial"/>
          <w:noProof/>
        </w:rPr>
        <w:pict w14:anchorId="3296E23B">
          <v:rect id="_x0000_i1033" alt="" style="width:431.95pt;height:.05pt;mso-width-percent:0;mso-height-percent:0;mso-width-percent:0;mso-height-percent:0" o:hrpct="923" o:hralign="center" o:hrstd="t" o:hr="t" fillcolor="#a0a0a0" stroked="f"/>
        </w:pict>
      </w:r>
    </w:p>
    <w:p w14:paraId="40561869" w14:textId="392F5B5F" w:rsidR="009C7E38" w:rsidRPr="003C34AA" w:rsidRDefault="009C7E38" w:rsidP="00867DF9">
      <w:pPr>
        <w:pStyle w:val="Heading3"/>
        <w:rPr>
          <w:rFonts w:ascii="Arial" w:hAnsi="Arial" w:cs="Arial"/>
        </w:rPr>
      </w:pPr>
      <w:r w:rsidRPr="003C34AA">
        <w:rPr>
          <w:rFonts w:ascii="Arial" w:hAnsi="Arial" w:cs="Arial"/>
        </w:rPr>
        <w:t>Hybrid Options</w:t>
      </w:r>
    </w:p>
    <w:p w14:paraId="41F3491D" w14:textId="77777777" w:rsidR="009C7E38" w:rsidRDefault="009C7E38" w:rsidP="009C7E38">
      <w:pPr>
        <w:pStyle w:val="p3"/>
        <w:rPr>
          <w:rFonts w:ascii="Arial" w:hAnsi="Arial" w:cs="Arial"/>
          <w:sz w:val="22"/>
          <w:szCs w:val="22"/>
        </w:rPr>
      </w:pPr>
      <w:r w:rsidRPr="003C34AA">
        <w:rPr>
          <w:rFonts w:ascii="Arial" w:hAnsi="Arial" w:cs="Arial"/>
          <w:sz w:val="22"/>
          <w:szCs w:val="22"/>
        </w:rPr>
        <w:t xml:space="preserve">The RFP also anticipated </w:t>
      </w:r>
      <w:r w:rsidRPr="003C34AA">
        <w:rPr>
          <w:rStyle w:val="s2"/>
          <w:rFonts w:ascii="Arial" w:eastAsiaTheme="majorEastAsia" w:hAnsi="Arial" w:cs="Arial"/>
          <w:b/>
          <w:bCs/>
          <w:sz w:val="22"/>
          <w:szCs w:val="22"/>
        </w:rPr>
        <w:t>combinations of the above approaches</w:t>
      </w:r>
      <w:r w:rsidRPr="003C34AA">
        <w:rPr>
          <w:rFonts w:ascii="Arial" w:hAnsi="Arial" w:cs="Arial"/>
          <w:sz w:val="22"/>
          <w:szCs w:val="22"/>
        </w:rPr>
        <w:t>, depending on operational analysis.</w:t>
      </w:r>
    </w:p>
    <w:p w14:paraId="22F8CEB1" w14:textId="45C67134" w:rsidR="00A96C17" w:rsidRPr="00A96C17" w:rsidRDefault="00A96C17" w:rsidP="00A96C17">
      <w:pPr>
        <w:spacing w:after="0" w:line="240" w:lineRule="auto"/>
        <w:rPr>
          <w:rFonts w:ascii="Arial" w:eastAsia="Times New Roman" w:hAnsi="Arial" w:cs="Arial"/>
          <w:color w:val="0E0E0E"/>
          <w:sz w:val="24"/>
          <w:szCs w:val="24"/>
        </w:rPr>
      </w:pPr>
      <w:r w:rsidRPr="00A96C17">
        <w:rPr>
          <w:rFonts w:ascii="Arial" w:eastAsia="Times New Roman" w:hAnsi="Arial" w:cs="Arial"/>
          <w:color w:val="0E0E0E"/>
          <w:sz w:val="24"/>
          <w:szCs w:val="24"/>
        </w:rPr>
        <w:t xml:space="preserve">It is worth noting that </w:t>
      </w:r>
      <w:r>
        <w:rPr>
          <w:rFonts w:ascii="Arial" w:eastAsia="Times New Roman" w:hAnsi="Arial" w:cs="Arial"/>
          <w:color w:val="0E0E0E"/>
          <w:sz w:val="24"/>
          <w:szCs w:val="24"/>
        </w:rPr>
        <w:t xml:space="preserve">a </w:t>
      </w:r>
      <w:r w:rsidRPr="00A96C17">
        <w:rPr>
          <w:rFonts w:ascii="Arial" w:eastAsia="Times New Roman" w:hAnsi="Arial" w:cs="Arial"/>
          <w:color w:val="0E0E0E"/>
          <w:sz w:val="24"/>
          <w:szCs w:val="24"/>
        </w:rPr>
        <w:t>2008 proposal contemplated a modest expansion of the existing police station of approximately 7,200 square feet. That effort did not proceed, but it illustrates that renovation and expansion of the current facility have long been part of the range of potential solutions.</w:t>
      </w:r>
    </w:p>
    <w:p w14:paraId="2D48B6A0" w14:textId="77777777" w:rsidR="009C7E38" w:rsidRDefault="00FC6B05" w:rsidP="00EE5869">
      <w:pPr>
        <w:spacing w:after="0"/>
        <w:rPr>
          <w:rStyle w:val="s1"/>
          <w:rFonts w:ascii="Arial" w:hAnsi="Arial" w:cs="Arial"/>
        </w:rPr>
      </w:pPr>
      <w:r w:rsidRPr="00FC6B05">
        <w:rPr>
          <w:rStyle w:val="s1"/>
          <w:rFonts w:ascii="Arial" w:hAnsi="Arial" w:cs="Arial"/>
          <w:noProof/>
        </w:rPr>
        <w:pict w14:anchorId="5268398D">
          <v:rect id="_x0000_i1032" alt="" style="width:431.95pt;height:.05pt;mso-width-percent:0;mso-height-percent:0;mso-width-percent:0;mso-height-percent:0" o:hrpct="923" o:hralign="center" o:hrstd="t" o:hr="t" fillcolor="#a0a0a0" stroked="f"/>
        </w:pict>
      </w:r>
    </w:p>
    <w:p w14:paraId="5C692DA0" w14:textId="77777777" w:rsidR="00EE5869" w:rsidRPr="003C34AA" w:rsidRDefault="00EE5869" w:rsidP="00EE5869">
      <w:pPr>
        <w:spacing w:after="0"/>
        <w:rPr>
          <w:rStyle w:val="s1"/>
          <w:rFonts w:ascii="Arial" w:hAnsi="Arial" w:cs="Arial"/>
        </w:rPr>
      </w:pPr>
    </w:p>
    <w:p w14:paraId="752E4457" w14:textId="68D11610" w:rsidR="009C7E38" w:rsidRPr="003C34AA" w:rsidRDefault="009C7E38" w:rsidP="00EE5869">
      <w:pPr>
        <w:pStyle w:val="Heading1"/>
        <w:spacing w:before="0"/>
        <w:rPr>
          <w:rFonts w:ascii="Arial" w:hAnsi="Arial" w:cs="Arial"/>
          <w:sz w:val="22"/>
          <w:szCs w:val="22"/>
        </w:rPr>
      </w:pPr>
      <w:r w:rsidRPr="003C34AA">
        <w:rPr>
          <w:rFonts w:ascii="Arial" w:hAnsi="Arial" w:cs="Arial"/>
          <w:sz w:val="22"/>
          <w:szCs w:val="22"/>
        </w:rPr>
        <w:t>3. A Missing Baseline: The “Do Nothing / Minimum Intervention” Scenario</w:t>
      </w:r>
    </w:p>
    <w:p w14:paraId="34313A62" w14:textId="384859C0" w:rsidR="009C7E38" w:rsidRPr="003C34AA" w:rsidRDefault="009C7E38" w:rsidP="00867DF9">
      <w:pPr>
        <w:pStyle w:val="p3"/>
        <w:rPr>
          <w:rFonts w:ascii="Arial" w:hAnsi="Arial" w:cs="Arial"/>
          <w:sz w:val="22"/>
          <w:szCs w:val="22"/>
        </w:rPr>
      </w:pPr>
      <w:r w:rsidRPr="003C34AA">
        <w:rPr>
          <w:rFonts w:ascii="Arial" w:hAnsi="Arial" w:cs="Arial"/>
          <w:sz w:val="22"/>
          <w:szCs w:val="22"/>
        </w:rPr>
        <w:t xml:space="preserve">One notable omission from both the RFP analysis and subsequent discussions is a formal evaluation of the </w:t>
      </w:r>
      <w:r w:rsidRPr="003C34AA">
        <w:rPr>
          <w:rStyle w:val="s2"/>
          <w:rFonts w:ascii="Arial" w:eastAsiaTheme="majorEastAsia" w:hAnsi="Arial" w:cs="Arial"/>
          <w:b/>
          <w:bCs/>
          <w:sz w:val="22"/>
          <w:szCs w:val="22"/>
        </w:rPr>
        <w:t>baseline scenario</w:t>
      </w:r>
      <w:r w:rsidRPr="003C34AA">
        <w:rPr>
          <w:rFonts w:ascii="Arial" w:hAnsi="Arial" w:cs="Arial"/>
          <w:sz w:val="22"/>
          <w:szCs w:val="22"/>
        </w:rPr>
        <w:t>:</w:t>
      </w:r>
    </w:p>
    <w:p w14:paraId="22FB6F14" w14:textId="4AA7F0D8" w:rsidR="009C7E38" w:rsidRPr="003C34AA" w:rsidRDefault="009C7E38" w:rsidP="00867DF9">
      <w:pPr>
        <w:pStyle w:val="p4"/>
        <w:rPr>
          <w:rFonts w:ascii="Arial" w:hAnsi="Arial" w:cs="Arial"/>
          <w:sz w:val="22"/>
          <w:szCs w:val="22"/>
        </w:rPr>
      </w:pPr>
      <w:r w:rsidRPr="003C34AA">
        <w:rPr>
          <w:rFonts w:ascii="Arial" w:hAnsi="Arial" w:cs="Arial"/>
          <w:b/>
          <w:bCs/>
          <w:sz w:val="22"/>
          <w:szCs w:val="22"/>
        </w:rPr>
        <w:t>Do nothing beyond essential repairs.</w:t>
      </w:r>
    </w:p>
    <w:p w14:paraId="303E1DD3" w14:textId="79630972" w:rsidR="009C7E38" w:rsidRPr="003C34AA" w:rsidRDefault="009C7E38" w:rsidP="00867DF9">
      <w:pPr>
        <w:pStyle w:val="p3"/>
        <w:rPr>
          <w:rFonts w:ascii="Arial" w:hAnsi="Arial" w:cs="Arial"/>
          <w:sz w:val="22"/>
          <w:szCs w:val="22"/>
        </w:rPr>
      </w:pPr>
      <w:r w:rsidRPr="003C34AA">
        <w:rPr>
          <w:rFonts w:ascii="Arial" w:hAnsi="Arial" w:cs="Arial"/>
          <w:sz w:val="22"/>
          <w:szCs w:val="22"/>
        </w:rPr>
        <w:t>In capital planning</w:t>
      </w:r>
      <w:r w:rsidR="00EE5869">
        <w:rPr>
          <w:rFonts w:ascii="Arial" w:hAnsi="Arial" w:cs="Arial"/>
          <w:sz w:val="22"/>
          <w:szCs w:val="22"/>
        </w:rPr>
        <w:t>,</w:t>
      </w:r>
      <w:r w:rsidRPr="003C34AA">
        <w:rPr>
          <w:rFonts w:ascii="Arial" w:hAnsi="Arial" w:cs="Arial"/>
          <w:sz w:val="22"/>
          <w:szCs w:val="22"/>
        </w:rPr>
        <w:t xml:space="preserve"> this is commonly referred to as the </w:t>
      </w:r>
      <w:r w:rsidRPr="003C34AA">
        <w:rPr>
          <w:rStyle w:val="s2"/>
          <w:rFonts w:ascii="Arial" w:eastAsiaTheme="majorEastAsia" w:hAnsi="Arial" w:cs="Arial"/>
          <w:b/>
          <w:bCs/>
          <w:sz w:val="22"/>
          <w:szCs w:val="22"/>
        </w:rPr>
        <w:t>“no-build” or “minimum intervention” scenario.</w:t>
      </w:r>
    </w:p>
    <w:p w14:paraId="5A0AE1CC"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Including this baseline is important for several reasons:</w:t>
      </w:r>
    </w:p>
    <w:p w14:paraId="6E852726" w14:textId="77777777" w:rsidR="009C7E38" w:rsidRPr="003C34AA" w:rsidRDefault="009C7E38" w:rsidP="009C7E38">
      <w:pPr>
        <w:pStyle w:val="p1"/>
        <w:numPr>
          <w:ilvl w:val="0"/>
          <w:numId w:val="11"/>
        </w:numPr>
        <w:rPr>
          <w:rFonts w:ascii="Arial" w:hAnsi="Arial" w:cs="Arial"/>
          <w:sz w:val="22"/>
          <w:szCs w:val="22"/>
        </w:rPr>
      </w:pPr>
      <w:r w:rsidRPr="003C34AA">
        <w:rPr>
          <w:rFonts w:ascii="Arial" w:hAnsi="Arial" w:cs="Arial"/>
          <w:sz w:val="22"/>
          <w:szCs w:val="22"/>
        </w:rPr>
        <w:t xml:space="preserve">It establishes a </w:t>
      </w:r>
      <w:r w:rsidRPr="003C34AA">
        <w:rPr>
          <w:rStyle w:val="s1"/>
          <w:rFonts w:ascii="Arial" w:hAnsi="Arial" w:cs="Arial"/>
          <w:b/>
          <w:bCs/>
          <w:sz w:val="22"/>
          <w:szCs w:val="22"/>
        </w:rPr>
        <w:t>reference point</w:t>
      </w:r>
      <w:r w:rsidRPr="003C34AA">
        <w:rPr>
          <w:rFonts w:ascii="Arial" w:hAnsi="Arial" w:cs="Arial"/>
          <w:sz w:val="22"/>
          <w:szCs w:val="22"/>
        </w:rPr>
        <w:t xml:space="preserve"> for evaluating proposed investments.</w:t>
      </w:r>
    </w:p>
    <w:p w14:paraId="053BC70F" w14:textId="77777777" w:rsidR="009C7E38" w:rsidRPr="003C34AA" w:rsidRDefault="009C7E38" w:rsidP="009C7E38">
      <w:pPr>
        <w:pStyle w:val="p1"/>
        <w:numPr>
          <w:ilvl w:val="0"/>
          <w:numId w:val="11"/>
        </w:numPr>
        <w:rPr>
          <w:rFonts w:ascii="Arial" w:hAnsi="Arial" w:cs="Arial"/>
          <w:sz w:val="22"/>
          <w:szCs w:val="22"/>
        </w:rPr>
      </w:pPr>
      <w:r w:rsidRPr="003C34AA">
        <w:rPr>
          <w:rStyle w:val="s1"/>
          <w:rFonts w:ascii="Arial" w:hAnsi="Arial" w:cs="Arial"/>
          <w:sz w:val="22"/>
          <w:szCs w:val="22"/>
        </w:rPr>
        <w:t xml:space="preserve">It clarifies the </w:t>
      </w:r>
      <w:r w:rsidRPr="003C34AA">
        <w:rPr>
          <w:rFonts w:ascii="Arial" w:hAnsi="Arial" w:cs="Arial"/>
          <w:b/>
          <w:bCs/>
          <w:sz w:val="22"/>
          <w:szCs w:val="22"/>
        </w:rPr>
        <w:t>costs and risks of maintaining current facilities</w:t>
      </w:r>
      <w:r w:rsidRPr="003C34AA">
        <w:rPr>
          <w:rStyle w:val="s1"/>
          <w:rFonts w:ascii="Arial" w:hAnsi="Arial" w:cs="Arial"/>
          <w:sz w:val="22"/>
          <w:szCs w:val="22"/>
        </w:rPr>
        <w:t>.</w:t>
      </w:r>
    </w:p>
    <w:p w14:paraId="1C4FA050" w14:textId="77777777" w:rsidR="00A96C17" w:rsidRDefault="009C7E38" w:rsidP="009C7E38">
      <w:pPr>
        <w:pStyle w:val="p1"/>
        <w:numPr>
          <w:ilvl w:val="0"/>
          <w:numId w:val="11"/>
        </w:numPr>
        <w:rPr>
          <w:rStyle w:val="s1"/>
          <w:rFonts w:ascii="Arial" w:hAnsi="Arial" w:cs="Arial"/>
          <w:sz w:val="22"/>
          <w:szCs w:val="22"/>
        </w:rPr>
      </w:pPr>
      <w:r w:rsidRPr="003C34AA">
        <w:rPr>
          <w:rStyle w:val="s1"/>
          <w:rFonts w:ascii="Arial" w:hAnsi="Arial" w:cs="Arial"/>
          <w:sz w:val="22"/>
          <w:szCs w:val="22"/>
        </w:rPr>
        <w:t xml:space="preserve">It helps demonstrate the </w:t>
      </w:r>
      <w:r w:rsidRPr="003C34AA">
        <w:rPr>
          <w:rFonts w:ascii="Arial" w:hAnsi="Arial" w:cs="Arial"/>
          <w:b/>
          <w:bCs/>
          <w:sz w:val="22"/>
          <w:szCs w:val="22"/>
        </w:rPr>
        <w:t>incremental value of proposed solutions</w:t>
      </w:r>
      <w:r w:rsidRPr="003C34AA">
        <w:rPr>
          <w:rStyle w:val="s1"/>
          <w:rFonts w:ascii="Arial" w:hAnsi="Arial" w:cs="Arial"/>
          <w:sz w:val="22"/>
          <w:szCs w:val="22"/>
        </w:rPr>
        <w:t>.</w:t>
      </w:r>
    </w:p>
    <w:p w14:paraId="2F50513B" w14:textId="71E293DE" w:rsidR="009C7E38" w:rsidRPr="00A96C17" w:rsidRDefault="009C7E38" w:rsidP="00EE5869">
      <w:pPr>
        <w:pStyle w:val="p1"/>
        <w:spacing w:before="0" w:beforeAutospacing="0" w:after="0" w:afterAutospacing="0"/>
        <w:rPr>
          <w:rFonts w:ascii="Arial" w:hAnsi="Arial" w:cs="Arial"/>
          <w:sz w:val="22"/>
          <w:szCs w:val="22"/>
        </w:rPr>
      </w:pPr>
      <w:r w:rsidRPr="00A96C17">
        <w:rPr>
          <w:rFonts w:ascii="Arial" w:hAnsi="Arial" w:cs="Arial"/>
          <w:sz w:val="22"/>
          <w:szCs w:val="22"/>
        </w:rPr>
        <w:t>While doing nothing indefinitely may not be realistic, evaluating this scenario allows decision-makers to understand the true costs and benefits of alternative investments.</w:t>
      </w:r>
    </w:p>
    <w:p w14:paraId="37490C37" w14:textId="77777777" w:rsidR="009C7E38" w:rsidRPr="003C34AA" w:rsidRDefault="00FC6B05" w:rsidP="009C7E38">
      <w:pPr>
        <w:rPr>
          <w:rStyle w:val="s1"/>
          <w:rFonts w:ascii="Arial" w:hAnsi="Arial" w:cs="Arial"/>
        </w:rPr>
      </w:pPr>
      <w:r w:rsidRPr="00FC6B05">
        <w:rPr>
          <w:rStyle w:val="s1"/>
          <w:rFonts w:ascii="Arial" w:hAnsi="Arial" w:cs="Arial"/>
          <w:noProof/>
        </w:rPr>
        <w:pict w14:anchorId="299BE7EF">
          <v:rect id="_x0000_i1031" alt="" style="width:431.95pt;height:.05pt;mso-width-percent:0;mso-height-percent:0;mso-width-percent:0;mso-height-percent:0" o:hrpct="923" o:hralign="center" o:hrstd="t" o:hr="t" fillcolor="#a0a0a0" stroked="f"/>
        </w:pict>
      </w:r>
    </w:p>
    <w:p w14:paraId="5D87502F" w14:textId="1DB05D30" w:rsidR="009C7E38" w:rsidRPr="003C34AA" w:rsidRDefault="009C7E38" w:rsidP="00867DF9">
      <w:pPr>
        <w:pStyle w:val="Heading1"/>
        <w:rPr>
          <w:rFonts w:ascii="Arial" w:hAnsi="Arial" w:cs="Arial"/>
          <w:sz w:val="22"/>
          <w:szCs w:val="22"/>
        </w:rPr>
      </w:pPr>
      <w:r w:rsidRPr="003C34AA">
        <w:rPr>
          <w:rFonts w:ascii="Arial" w:hAnsi="Arial" w:cs="Arial"/>
          <w:sz w:val="22"/>
          <w:szCs w:val="22"/>
        </w:rPr>
        <w:lastRenderedPageBreak/>
        <w:t>4. The 35-Year Planning Horizon</w:t>
      </w:r>
    </w:p>
    <w:p w14:paraId="6C896FEA" w14:textId="11F3B662" w:rsidR="009C7E38" w:rsidRPr="003C34AA" w:rsidRDefault="009C7E38" w:rsidP="00867DF9">
      <w:pPr>
        <w:pStyle w:val="p3"/>
        <w:rPr>
          <w:rFonts w:ascii="Arial" w:hAnsi="Arial" w:cs="Arial"/>
          <w:sz w:val="22"/>
          <w:szCs w:val="22"/>
        </w:rPr>
      </w:pPr>
      <w:r w:rsidRPr="003C34AA">
        <w:rPr>
          <w:rFonts w:ascii="Arial" w:hAnsi="Arial" w:cs="Arial"/>
          <w:sz w:val="22"/>
          <w:szCs w:val="22"/>
        </w:rPr>
        <w:t xml:space="preserve">The RFP specifies a </w:t>
      </w:r>
      <w:r w:rsidRPr="003C34AA">
        <w:rPr>
          <w:rStyle w:val="s2"/>
          <w:rFonts w:ascii="Arial" w:eastAsiaTheme="majorEastAsia" w:hAnsi="Arial" w:cs="Arial"/>
          <w:b/>
          <w:bCs/>
          <w:sz w:val="22"/>
          <w:szCs w:val="22"/>
        </w:rPr>
        <w:t>35-year planning horizon</w:t>
      </w:r>
      <w:r w:rsidRPr="003C34AA">
        <w:rPr>
          <w:rFonts w:ascii="Arial" w:hAnsi="Arial" w:cs="Arial"/>
          <w:sz w:val="22"/>
          <w:szCs w:val="22"/>
        </w:rPr>
        <w:t xml:space="preserve"> for facilities.</w:t>
      </w:r>
    </w:p>
    <w:p w14:paraId="1E64F7EF" w14:textId="4DA88D11" w:rsidR="009C7E38" w:rsidRPr="003C34AA" w:rsidRDefault="009C7E38" w:rsidP="00867DF9">
      <w:pPr>
        <w:pStyle w:val="p3"/>
        <w:rPr>
          <w:rFonts w:ascii="Arial" w:hAnsi="Arial" w:cs="Arial"/>
          <w:sz w:val="22"/>
          <w:szCs w:val="22"/>
        </w:rPr>
      </w:pPr>
      <w:r w:rsidRPr="003C34AA">
        <w:rPr>
          <w:rFonts w:ascii="Arial" w:hAnsi="Arial" w:cs="Arial"/>
          <w:sz w:val="22"/>
          <w:szCs w:val="22"/>
        </w:rPr>
        <w:t>While long-term thinking is valuable, this assumption raises several questions.</w:t>
      </w:r>
    </w:p>
    <w:p w14:paraId="63BCD2EE" w14:textId="5638993F" w:rsidR="009C7E38" w:rsidRPr="003C34AA" w:rsidRDefault="009C7E38" w:rsidP="00867DF9">
      <w:pPr>
        <w:pStyle w:val="Heading3"/>
        <w:rPr>
          <w:rFonts w:ascii="Arial" w:hAnsi="Arial" w:cs="Arial"/>
        </w:rPr>
      </w:pPr>
      <w:r w:rsidRPr="003C34AA">
        <w:rPr>
          <w:rFonts w:ascii="Arial" w:hAnsi="Arial" w:cs="Arial"/>
        </w:rPr>
        <w:t>Comparison to Local Planning Frameworks</w:t>
      </w:r>
    </w:p>
    <w:p w14:paraId="178384A4" w14:textId="545BD815" w:rsidR="009C7E38" w:rsidRPr="003C34AA" w:rsidRDefault="009C7E38" w:rsidP="00867DF9">
      <w:pPr>
        <w:pStyle w:val="p4"/>
        <w:rPr>
          <w:rFonts w:ascii="Arial" w:hAnsi="Arial" w:cs="Arial"/>
          <w:sz w:val="22"/>
          <w:szCs w:val="22"/>
        </w:rPr>
      </w:pPr>
      <w:r w:rsidRPr="003C34AA">
        <w:rPr>
          <w:rStyle w:val="s3"/>
          <w:rFonts w:ascii="Arial" w:eastAsiaTheme="majorEastAsia" w:hAnsi="Arial" w:cs="Arial"/>
          <w:sz w:val="22"/>
          <w:szCs w:val="22"/>
        </w:rPr>
        <w:t xml:space="preserve">Ridgefield’s </w:t>
      </w:r>
      <w:r w:rsidRPr="003C34AA">
        <w:rPr>
          <w:rFonts w:ascii="Arial" w:hAnsi="Arial" w:cs="Arial"/>
          <w:b/>
          <w:bCs/>
          <w:sz w:val="22"/>
          <w:szCs w:val="22"/>
        </w:rPr>
        <w:t>Plan of Conservation and Development (POCD)</w:t>
      </w:r>
      <w:r w:rsidRPr="003C34AA">
        <w:rPr>
          <w:rStyle w:val="s3"/>
          <w:rFonts w:ascii="Arial" w:eastAsiaTheme="majorEastAsia" w:hAnsi="Arial" w:cs="Arial"/>
          <w:sz w:val="22"/>
          <w:szCs w:val="22"/>
        </w:rPr>
        <w:t xml:space="preserve"> operates on a </w:t>
      </w:r>
      <w:r w:rsidRPr="003C34AA">
        <w:rPr>
          <w:rFonts w:ascii="Arial" w:hAnsi="Arial" w:cs="Arial"/>
          <w:b/>
          <w:bCs/>
          <w:sz w:val="22"/>
          <w:szCs w:val="22"/>
        </w:rPr>
        <w:t>10-year planning horizon</w:t>
      </w:r>
      <w:r w:rsidRPr="003C34AA">
        <w:rPr>
          <w:rStyle w:val="s3"/>
          <w:rFonts w:ascii="Arial" w:eastAsiaTheme="majorEastAsia" w:hAnsi="Arial" w:cs="Arial"/>
          <w:sz w:val="22"/>
          <w:szCs w:val="22"/>
        </w:rPr>
        <w:t>.</w:t>
      </w:r>
    </w:p>
    <w:p w14:paraId="2B845249" w14:textId="064CE199" w:rsidR="009C7E38" w:rsidRPr="003C34AA" w:rsidRDefault="009C7E38" w:rsidP="009C7E38">
      <w:pPr>
        <w:pStyle w:val="p3"/>
        <w:rPr>
          <w:rFonts w:ascii="Arial" w:hAnsi="Arial" w:cs="Arial"/>
          <w:sz w:val="22"/>
          <w:szCs w:val="22"/>
        </w:rPr>
      </w:pPr>
      <w:r w:rsidRPr="003C34AA">
        <w:rPr>
          <w:rFonts w:ascii="Arial" w:hAnsi="Arial" w:cs="Arial"/>
          <w:sz w:val="22"/>
          <w:szCs w:val="22"/>
        </w:rPr>
        <w:t xml:space="preserve">Projecting operational requirements three and a half decades into the future requires assumptions that </w:t>
      </w:r>
      <w:r w:rsidR="00BC5A24" w:rsidRPr="003C34AA">
        <w:rPr>
          <w:rFonts w:ascii="Arial" w:hAnsi="Arial" w:cs="Arial"/>
          <w:sz w:val="22"/>
          <w:szCs w:val="22"/>
        </w:rPr>
        <w:t>are largely speculative and unreliable</w:t>
      </w:r>
      <w:r w:rsidRPr="003C34AA">
        <w:rPr>
          <w:rFonts w:ascii="Arial" w:hAnsi="Arial" w:cs="Arial"/>
          <w:sz w:val="22"/>
          <w:szCs w:val="22"/>
        </w:rPr>
        <w:t>.</w:t>
      </w:r>
      <w:r w:rsidR="001C5D6A" w:rsidRPr="003C34AA">
        <w:rPr>
          <w:rFonts w:ascii="Arial" w:hAnsi="Arial" w:cs="Arial"/>
          <w:sz w:val="22"/>
          <w:szCs w:val="22"/>
        </w:rPr>
        <w:t xml:space="preserve">  The risks associated with overbuilding </w:t>
      </w:r>
      <w:r w:rsidR="006D702B">
        <w:rPr>
          <w:rFonts w:ascii="Arial" w:hAnsi="Arial" w:cs="Arial"/>
          <w:sz w:val="22"/>
          <w:szCs w:val="22"/>
        </w:rPr>
        <w:t xml:space="preserve">can’t be easily fixed later and </w:t>
      </w:r>
      <w:r w:rsidR="001C5D6A" w:rsidRPr="003C34AA">
        <w:rPr>
          <w:rFonts w:ascii="Arial" w:hAnsi="Arial" w:cs="Arial"/>
          <w:sz w:val="22"/>
          <w:szCs w:val="22"/>
        </w:rPr>
        <w:t>exceed the risks of underbuilding that can be mitigated with scalability and adaptability.</w:t>
      </w:r>
    </w:p>
    <w:p w14:paraId="0E5571AC" w14:textId="77777777" w:rsidR="009C7E38" w:rsidRPr="003C34AA" w:rsidRDefault="00FC6B05" w:rsidP="009C7E38">
      <w:pPr>
        <w:rPr>
          <w:rStyle w:val="s1"/>
          <w:rFonts w:ascii="Arial" w:hAnsi="Arial" w:cs="Arial"/>
        </w:rPr>
      </w:pPr>
      <w:r w:rsidRPr="00FC6B05">
        <w:rPr>
          <w:rStyle w:val="s1"/>
          <w:rFonts w:ascii="Arial" w:hAnsi="Arial" w:cs="Arial"/>
          <w:noProof/>
        </w:rPr>
        <w:pict w14:anchorId="5F716171">
          <v:rect id="_x0000_i1030" alt="" style="width:431.95pt;height:.05pt;mso-width-percent:0;mso-height-percent:0;mso-width-percent:0;mso-height-percent:0" o:hrpct="923" o:hralign="center" o:hrstd="t" o:hr="t" fillcolor="#a0a0a0" stroked="f"/>
        </w:pict>
      </w:r>
    </w:p>
    <w:p w14:paraId="50D871BB" w14:textId="627D816E" w:rsidR="009C7E38" w:rsidRPr="003C34AA" w:rsidRDefault="009C7E38" w:rsidP="00867DF9">
      <w:pPr>
        <w:pStyle w:val="Heading3"/>
        <w:rPr>
          <w:rFonts w:ascii="Arial" w:hAnsi="Arial" w:cs="Arial"/>
        </w:rPr>
      </w:pPr>
      <w:r w:rsidRPr="003C34AA">
        <w:rPr>
          <w:rFonts w:ascii="Arial" w:hAnsi="Arial" w:cs="Arial"/>
        </w:rPr>
        <w:t>Population Trends</w:t>
      </w:r>
    </w:p>
    <w:p w14:paraId="1F7DEDF7" w14:textId="03DB5712" w:rsidR="009C7E38" w:rsidRPr="003C34AA" w:rsidRDefault="009C7E38" w:rsidP="00867DF9">
      <w:pPr>
        <w:pStyle w:val="p3"/>
        <w:rPr>
          <w:rFonts w:ascii="Arial" w:hAnsi="Arial" w:cs="Arial"/>
          <w:sz w:val="22"/>
          <w:szCs w:val="22"/>
        </w:rPr>
      </w:pPr>
      <w:r w:rsidRPr="003C34AA">
        <w:rPr>
          <w:rFonts w:ascii="Arial" w:hAnsi="Arial" w:cs="Arial"/>
          <w:sz w:val="22"/>
          <w:szCs w:val="22"/>
        </w:rPr>
        <w:t>Available demographic data show that:</w:t>
      </w:r>
    </w:p>
    <w:p w14:paraId="3D1EDC7F" w14:textId="5FA25965" w:rsidR="009C7E38" w:rsidRPr="003C34AA" w:rsidRDefault="009C7E38" w:rsidP="009C7E38">
      <w:pPr>
        <w:pStyle w:val="p3"/>
        <w:rPr>
          <w:rFonts w:ascii="Arial" w:hAnsi="Arial" w:cs="Arial"/>
          <w:sz w:val="22"/>
          <w:szCs w:val="22"/>
        </w:rPr>
      </w:pPr>
      <w:r w:rsidRPr="003C34AA">
        <w:rPr>
          <w:rFonts w:ascii="Arial" w:hAnsi="Arial" w:cs="Arial"/>
          <w:sz w:val="22"/>
          <w:szCs w:val="22"/>
        </w:rPr>
        <w:t xml:space="preserve">• Ridgefield’s population peaked around </w:t>
      </w:r>
      <w:r w:rsidRPr="003C34AA">
        <w:rPr>
          <w:rStyle w:val="s2"/>
          <w:rFonts w:ascii="Arial" w:eastAsiaTheme="majorEastAsia" w:hAnsi="Arial" w:cs="Arial"/>
          <w:b/>
          <w:bCs/>
          <w:sz w:val="22"/>
          <w:szCs w:val="22"/>
        </w:rPr>
        <w:t>20</w:t>
      </w:r>
      <w:r w:rsidR="00FE5FE0" w:rsidRPr="003C34AA">
        <w:rPr>
          <w:rStyle w:val="s2"/>
          <w:rFonts w:ascii="Arial" w:eastAsiaTheme="majorEastAsia" w:hAnsi="Arial" w:cs="Arial"/>
          <w:b/>
          <w:bCs/>
          <w:sz w:val="22"/>
          <w:szCs w:val="22"/>
        </w:rPr>
        <w:t xml:space="preserve">15 </w:t>
      </w:r>
      <w:r w:rsidR="00FE5FE0" w:rsidRPr="003C34AA">
        <w:rPr>
          <w:rStyle w:val="s2"/>
          <w:rFonts w:ascii="Arial" w:eastAsiaTheme="majorEastAsia" w:hAnsi="Arial" w:cs="Arial"/>
          <w:sz w:val="22"/>
          <w:szCs w:val="22"/>
        </w:rPr>
        <w:t>at 25,505</w:t>
      </w:r>
    </w:p>
    <w:p w14:paraId="63FDBDB7" w14:textId="7EB1275A" w:rsidR="009C7E38" w:rsidRPr="003C34AA" w:rsidRDefault="009C7E38" w:rsidP="009C7E38">
      <w:pPr>
        <w:pStyle w:val="p4"/>
        <w:rPr>
          <w:rFonts w:ascii="Arial" w:hAnsi="Arial" w:cs="Arial"/>
          <w:b/>
          <w:bCs/>
          <w:sz w:val="22"/>
          <w:szCs w:val="22"/>
        </w:rPr>
      </w:pPr>
      <w:r w:rsidRPr="003C34AA">
        <w:rPr>
          <w:rStyle w:val="s3"/>
          <w:rFonts w:ascii="Arial" w:eastAsiaTheme="majorEastAsia" w:hAnsi="Arial" w:cs="Arial"/>
          <w:sz w:val="22"/>
          <w:szCs w:val="22"/>
        </w:rPr>
        <w:t xml:space="preserve">• The population has since </w:t>
      </w:r>
      <w:r w:rsidRPr="003C34AA">
        <w:rPr>
          <w:rFonts w:ascii="Arial" w:hAnsi="Arial" w:cs="Arial"/>
          <w:b/>
          <w:bCs/>
          <w:sz w:val="22"/>
          <w:szCs w:val="22"/>
        </w:rPr>
        <w:t xml:space="preserve">stabilized </w:t>
      </w:r>
      <w:r w:rsidR="00FE5FE0" w:rsidRPr="003C34AA">
        <w:rPr>
          <w:rFonts w:ascii="Arial" w:hAnsi="Arial" w:cs="Arial"/>
          <w:b/>
          <w:bCs/>
          <w:sz w:val="22"/>
          <w:szCs w:val="22"/>
        </w:rPr>
        <w:t xml:space="preserve">at </w:t>
      </w:r>
      <w:r w:rsidRPr="003C34AA">
        <w:rPr>
          <w:rFonts w:ascii="Arial" w:hAnsi="Arial" w:cs="Arial"/>
          <w:b/>
          <w:bCs/>
          <w:sz w:val="22"/>
          <w:szCs w:val="22"/>
        </w:rPr>
        <w:t>around 25,000 residents</w:t>
      </w:r>
    </w:p>
    <w:p w14:paraId="1863FD8F" w14:textId="5C97C3C3" w:rsidR="009C7E38" w:rsidRPr="003C34AA" w:rsidRDefault="00FE5FE0" w:rsidP="00FE5FE0">
      <w:pPr>
        <w:pStyle w:val="p4"/>
        <w:jc w:val="center"/>
        <w:rPr>
          <w:rFonts w:ascii="Arial" w:hAnsi="Arial" w:cs="Arial"/>
          <w:sz w:val="22"/>
          <w:szCs w:val="22"/>
        </w:rPr>
      </w:pPr>
      <w:r w:rsidRPr="003C34AA">
        <w:rPr>
          <w:rFonts w:ascii="Arial" w:hAnsi="Arial" w:cs="Arial"/>
          <w:noProof/>
          <w:sz w:val="22"/>
          <w:szCs w:val="22"/>
        </w:rPr>
        <w:drawing>
          <wp:anchor distT="0" distB="0" distL="114300" distR="114300" simplePos="0" relativeHeight="251658240" behindDoc="1" locked="0" layoutInCell="1" allowOverlap="1" wp14:anchorId="1FD0F4DE" wp14:editId="72A99667">
            <wp:simplePos x="0" y="0"/>
            <wp:positionH relativeFrom="column">
              <wp:posOffset>692150</wp:posOffset>
            </wp:positionH>
            <wp:positionV relativeFrom="paragraph">
              <wp:posOffset>0</wp:posOffset>
            </wp:positionV>
            <wp:extent cx="4108450" cy="3174538"/>
            <wp:effectExtent l="0" t="0" r="0" b="0"/>
            <wp:wrapNone/>
            <wp:docPr id="303279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79841" name="Picture 303279841"/>
                    <pic:cNvPicPr/>
                  </pic:nvPicPr>
                  <pic:blipFill>
                    <a:blip r:embed="rId6"/>
                    <a:stretch>
                      <a:fillRect/>
                    </a:stretch>
                  </pic:blipFill>
                  <pic:spPr>
                    <a:xfrm>
                      <a:off x="0" y="0"/>
                      <a:ext cx="4108450" cy="3174538"/>
                    </a:xfrm>
                    <a:prstGeom prst="rect">
                      <a:avLst/>
                    </a:prstGeom>
                  </pic:spPr>
                </pic:pic>
              </a:graphicData>
            </a:graphic>
            <wp14:sizeRelH relativeFrom="page">
              <wp14:pctWidth>0</wp14:pctWidth>
            </wp14:sizeRelH>
            <wp14:sizeRelV relativeFrom="page">
              <wp14:pctHeight>0</wp14:pctHeight>
            </wp14:sizeRelV>
          </wp:anchor>
        </w:drawing>
      </w:r>
    </w:p>
    <w:p w14:paraId="741ABFCB" w14:textId="77777777" w:rsidR="00FE5FE0" w:rsidRPr="003C34AA" w:rsidRDefault="00FE5FE0" w:rsidP="009C7E38">
      <w:pPr>
        <w:pStyle w:val="p3"/>
        <w:rPr>
          <w:rFonts w:ascii="Arial" w:hAnsi="Arial" w:cs="Arial"/>
          <w:sz w:val="22"/>
          <w:szCs w:val="22"/>
        </w:rPr>
      </w:pPr>
    </w:p>
    <w:p w14:paraId="4FC11690" w14:textId="77777777" w:rsidR="00FE5FE0" w:rsidRPr="003C34AA" w:rsidRDefault="00FE5FE0" w:rsidP="009C7E38">
      <w:pPr>
        <w:pStyle w:val="p3"/>
        <w:rPr>
          <w:rFonts w:ascii="Arial" w:hAnsi="Arial" w:cs="Arial"/>
          <w:sz w:val="22"/>
          <w:szCs w:val="22"/>
        </w:rPr>
      </w:pPr>
    </w:p>
    <w:p w14:paraId="29A11BC1" w14:textId="77777777" w:rsidR="00FE5FE0" w:rsidRPr="003C34AA" w:rsidRDefault="00FE5FE0" w:rsidP="009C7E38">
      <w:pPr>
        <w:pStyle w:val="p3"/>
        <w:rPr>
          <w:rFonts w:ascii="Arial" w:hAnsi="Arial" w:cs="Arial"/>
          <w:sz w:val="22"/>
          <w:szCs w:val="22"/>
        </w:rPr>
      </w:pPr>
    </w:p>
    <w:p w14:paraId="6FCA402D" w14:textId="77777777" w:rsidR="00FE5FE0" w:rsidRPr="003C34AA" w:rsidRDefault="00FE5FE0" w:rsidP="009C7E38">
      <w:pPr>
        <w:pStyle w:val="p3"/>
        <w:rPr>
          <w:rFonts w:ascii="Arial" w:hAnsi="Arial" w:cs="Arial"/>
          <w:sz w:val="22"/>
          <w:szCs w:val="22"/>
        </w:rPr>
      </w:pPr>
    </w:p>
    <w:p w14:paraId="33861BE3" w14:textId="77777777" w:rsidR="00FE5FE0" w:rsidRPr="003C34AA" w:rsidRDefault="00FE5FE0" w:rsidP="009C7E38">
      <w:pPr>
        <w:pStyle w:val="p3"/>
        <w:rPr>
          <w:rFonts w:ascii="Arial" w:hAnsi="Arial" w:cs="Arial"/>
          <w:sz w:val="22"/>
          <w:szCs w:val="22"/>
        </w:rPr>
      </w:pPr>
    </w:p>
    <w:p w14:paraId="0C4D2F80" w14:textId="77777777" w:rsidR="00FE5FE0" w:rsidRPr="003C34AA" w:rsidRDefault="00FE5FE0" w:rsidP="009C7E38">
      <w:pPr>
        <w:pStyle w:val="p3"/>
        <w:rPr>
          <w:rFonts w:ascii="Arial" w:hAnsi="Arial" w:cs="Arial"/>
          <w:sz w:val="22"/>
          <w:szCs w:val="22"/>
        </w:rPr>
      </w:pPr>
    </w:p>
    <w:p w14:paraId="68EF702B" w14:textId="77777777" w:rsidR="00FE5FE0" w:rsidRPr="003C34AA" w:rsidRDefault="00FE5FE0" w:rsidP="009C7E38">
      <w:pPr>
        <w:pStyle w:val="p3"/>
        <w:rPr>
          <w:rFonts w:ascii="Arial" w:hAnsi="Arial" w:cs="Arial"/>
          <w:sz w:val="22"/>
          <w:szCs w:val="22"/>
        </w:rPr>
      </w:pPr>
    </w:p>
    <w:p w14:paraId="0A9AF0E4" w14:textId="77777777" w:rsidR="00FE5FE0" w:rsidRPr="003C34AA" w:rsidRDefault="00FE5FE0" w:rsidP="009C7E38">
      <w:pPr>
        <w:pStyle w:val="p3"/>
        <w:rPr>
          <w:rFonts w:ascii="Arial" w:hAnsi="Arial" w:cs="Arial"/>
          <w:sz w:val="18"/>
          <w:szCs w:val="18"/>
        </w:rPr>
      </w:pPr>
    </w:p>
    <w:p w14:paraId="21DB09A7" w14:textId="77777777" w:rsidR="00A0633B" w:rsidRPr="003C34AA" w:rsidRDefault="00A0633B" w:rsidP="00165249">
      <w:pPr>
        <w:pStyle w:val="p3"/>
        <w:rPr>
          <w:rFonts w:ascii="Arial" w:hAnsi="Arial" w:cs="Arial"/>
          <w:sz w:val="18"/>
          <w:szCs w:val="18"/>
        </w:rPr>
      </w:pPr>
      <w:r w:rsidRPr="003C34AA">
        <w:rPr>
          <w:rFonts w:ascii="Arial" w:hAnsi="Arial" w:cs="Arial"/>
          <w:sz w:val="18"/>
          <w:szCs w:val="18"/>
        </w:rPr>
        <w:t>Source: Ridgefield Comprehensive Annual Financial Reports.</w:t>
      </w:r>
    </w:p>
    <w:p w14:paraId="446B957C" w14:textId="3040D63C" w:rsidR="009C7E38" w:rsidRPr="003C34AA" w:rsidRDefault="009C7E38" w:rsidP="00165249">
      <w:pPr>
        <w:pStyle w:val="p3"/>
        <w:rPr>
          <w:rFonts w:ascii="Arial" w:hAnsi="Arial" w:cs="Arial"/>
          <w:sz w:val="22"/>
          <w:szCs w:val="22"/>
        </w:rPr>
      </w:pPr>
      <w:r w:rsidRPr="003C34AA">
        <w:rPr>
          <w:rFonts w:ascii="Arial" w:hAnsi="Arial" w:cs="Arial"/>
          <w:sz w:val="22"/>
          <w:szCs w:val="22"/>
        </w:rPr>
        <w:t xml:space="preserve">The town is geographically constrained at </w:t>
      </w:r>
      <w:r w:rsidRPr="003C34AA">
        <w:rPr>
          <w:rStyle w:val="s2"/>
          <w:rFonts w:ascii="Arial" w:eastAsiaTheme="majorEastAsia" w:hAnsi="Arial" w:cs="Arial"/>
          <w:b/>
          <w:bCs/>
          <w:sz w:val="22"/>
          <w:szCs w:val="22"/>
        </w:rPr>
        <w:t>34.5 square miles</w:t>
      </w:r>
      <w:r w:rsidR="00D44AF3" w:rsidRPr="003C34AA">
        <w:rPr>
          <w:rFonts w:ascii="Arial" w:hAnsi="Arial" w:cs="Arial"/>
          <w:sz w:val="22"/>
          <w:szCs w:val="22"/>
        </w:rPr>
        <w:t xml:space="preserve">.  That and infrastructure, topography, soils, and watershed are </w:t>
      </w:r>
      <w:r w:rsidRPr="003C34AA">
        <w:rPr>
          <w:rFonts w:ascii="Arial" w:hAnsi="Arial" w:cs="Arial"/>
          <w:sz w:val="22"/>
          <w:szCs w:val="22"/>
        </w:rPr>
        <w:t xml:space="preserve">limiting </w:t>
      </w:r>
      <w:r w:rsidR="00D44AF3" w:rsidRPr="003C34AA">
        <w:rPr>
          <w:rFonts w:ascii="Arial" w:hAnsi="Arial" w:cs="Arial"/>
          <w:sz w:val="22"/>
          <w:szCs w:val="22"/>
        </w:rPr>
        <w:t xml:space="preserve">factors to future </w:t>
      </w:r>
      <w:r w:rsidRPr="003C34AA">
        <w:rPr>
          <w:rFonts w:ascii="Arial" w:hAnsi="Arial" w:cs="Arial"/>
          <w:sz w:val="22"/>
          <w:szCs w:val="22"/>
        </w:rPr>
        <w:t>population expansion.</w:t>
      </w:r>
    </w:p>
    <w:p w14:paraId="3119F97A" w14:textId="1F19E2D6" w:rsidR="00165249" w:rsidRPr="003C34AA" w:rsidRDefault="009C7E38" w:rsidP="009C7E38">
      <w:pPr>
        <w:pStyle w:val="p3"/>
        <w:rPr>
          <w:rFonts w:ascii="Arial" w:hAnsi="Arial" w:cs="Arial"/>
          <w:sz w:val="22"/>
          <w:szCs w:val="22"/>
        </w:rPr>
      </w:pPr>
      <w:r w:rsidRPr="003C34AA">
        <w:rPr>
          <w:rFonts w:ascii="Arial" w:hAnsi="Arial" w:cs="Arial"/>
          <w:sz w:val="22"/>
          <w:szCs w:val="22"/>
        </w:rPr>
        <w:t xml:space="preserve">These trends </w:t>
      </w:r>
      <w:r w:rsidR="00D44AF3" w:rsidRPr="003C34AA">
        <w:rPr>
          <w:rFonts w:ascii="Arial" w:hAnsi="Arial" w:cs="Arial"/>
          <w:sz w:val="22"/>
          <w:szCs w:val="22"/>
        </w:rPr>
        <w:t>and factors establish</w:t>
      </w:r>
      <w:r w:rsidRPr="003C34AA">
        <w:rPr>
          <w:rFonts w:ascii="Arial" w:hAnsi="Arial" w:cs="Arial"/>
          <w:sz w:val="22"/>
          <w:szCs w:val="22"/>
        </w:rPr>
        <w:t xml:space="preserve"> that Ridgefield </w:t>
      </w:r>
      <w:r w:rsidR="00D44AF3" w:rsidRPr="003C34AA">
        <w:rPr>
          <w:rFonts w:ascii="Arial" w:hAnsi="Arial" w:cs="Arial"/>
          <w:sz w:val="22"/>
          <w:szCs w:val="22"/>
        </w:rPr>
        <w:t xml:space="preserve">is </w:t>
      </w:r>
      <w:r w:rsidRPr="003C34AA">
        <w:rPr>
          <w:rFonts w:ascii="Arial" w:hAnsi="Arial" w:cs="Arial"/>
          <w:sz w:val="22"/>
          <w:szCs w:val="22"/>
        </w:rPr>
        <w:t xml:space="preserve">best characterized as a </w:t>
      </w:r>
      <w:r w:rsidRPr="003C34AA">
        <w:rPr>
          <w:rStyle w:val="s2"/>
          <w:rFonts w:ascii="Arial" w:eastAsiaTheme="majorEastAsia" w:hAnsi="Arial" w:cs="Arial"/>
          <w:b/>
          <w:bCs/>
          <w:sz w:val="22"/>
          <w:szCs w:val="22"/>
        </w:rPr>
        <w:t>mature community with stable population levels</w:t>
      </w:r>
      <w:r w:rsidRPr="003C34AA">
        <w:rPr>
          <w:rFonts w:ascii="Arial" w:hAnsi="Arial" w:cs="Arial"/>
          <w:sz w:val="22"/>
          <w:szCs w:val="22"/>
        </w:rPr>
        <w:t>, rather than a rapidly growing municipality.</w:t>
      </w:r>
    </w:p>
    <w:p w14:paraId="1A9B9797" w14:textId="77777777" w:rsidR="00EE5869" w:rsidRDefault="00EE5869" w:rsidP="00165249">
      <w:pPr>
        <w:pStyle w:val="p3"/>
        <w:rPr>
          <w:rFonts w:ascii="Arial" w:hAnsi="Arial" w:cs="Arial"/>
          <w:sz w:val="22"/>
          <w:szCs w:val="22"/>
        </w:rPr>
      </w:pPr>
    </w:p>
    <w:p w14:paraId="470B848C" w14:textId="7824108B" w:rsidR="009C7E38" w:rsidRPr="003C34AA" w:rsidRDefault="009C7E38" w:rsidP="00165249">
      <w:pPr>
        <w:pStyle w:val="p3"/>
        <w:rPr>
          <w:rFonts w:ascii="Arial" w:hAnsi="Arial" w:cs="Arial"/>
          <w:sz w:val="22"/>
          <w:szCs w:val="22"/>
        </w:rPr>
      </w:pPr>
      <w:r w:rsidRPr="003C34AA">
        <w:rPr>
          <w:rFonts w:ascii="Arial" w:hAnsi="Arial" w:cs="Arial"/>
          <w:sz w:val="22"/>
          <w:szCs w:val="22"/>
        </w:rPr>
        <w:lastRenderedPageBreak/>
        <w:t xml:space="preserve">Accordingly, facility planning </w:t>
      </w:r>
      <w:r w:rsidR="002B471E" w:rsidRPr="003C34AA">
        <w:rPr>
          <w:rFonts w:ascii="Arial" w:hAnsi="Arial" w:cs="Arial"/>
          <w:sz w:val="22"/>
          <w:szCs w:val="22"/>
        </w:rPr>
        <w:t>will</w:t>
      </w:r>
      <w:r w:rsidRPr="003C34AA">
        <w:rPr>
          <w:rFonts w:ascii="Arial" w:hAnsi="Arial" w:cs="Arial"/>
          <w:sz w:val="22"/>
          <w:szCs w:val="22"/>
        </w:rPr>
        <w:t xml:space="preserve"> benefit from focusing on:</w:t>
      </w:r>
    </w:p>
    <w:p w14:paraId="1FE8BE49"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current operational needs</w:t>
      </w:r>
    </w:p>
    <w:p w14:paraId="3ED8BEAD"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adaptable solutions</w:t>
      </w:r>
    </w:p>
    <w:p w14:paraId="579E72E9" w14:textId="1540563A" w:rsidR="009C7E38" w:rsidRPr="003C34AA" w:rsidRDefault="009C7E38" w:rsidP="00165249">
      <w:pPr>
        <w:pStyle w:val="p3"/>
        <w:rPr>
          <w:rFonts w:ascii="Arial" w:hAnsi="Arial" w:cs="Arial"/>
          <w:sz w:val="22"/>
          <w:szCs w:val="22"/>
        </w:rPr>
      </w:pPr>
      <w:r w:rsidRPr="003C34AA">
        <w:rPr>
          <w:rFonts w:ascii="Arial" w:hAnsi="Arial" w:cs="Arial"/>
          <w:sz w:val="22"/>
          <w:szCs w:val="22"/>
        </w:rPr>
        <w:t>• scalable investments</w:t>
      </w:r>
    </w:p>
    <w:p w14:paraId="74AB3D8B" w14:textId="1679A828" w:rsidR="009C7E38" w:rsidRPr="003C34AA" w:rsidRDefault="009C7E38" w:rsidP="009C7E38">
      <w:pPr>
        <w:pStyle w:val="p3"/>
        <w:rPr>
          <w:rFonts w:ascii="Arial" w:hAnsi="Arial" w:cs="Arial"/>
          <w:sz w:val="22"/>
          <w:szCs w:val="22"/>
        </w:rPr>
      </w:pPr>
      <w:r w:rsidRPr="003C34AA">
        <w:rPr>
          <w:rFonts w:ascii="Arial" w:hAnsi="Arial" w:cs="Arial"/>
          <w:sz w:val="22"/>
          <w:szCs w:val="22"/>
        </w:rPr>
        <w:t xml:space="preserve">rather than planning for </w:t>
      </w:r>
      <w:r w:rsidR="00D44AF3" w:rsidRPr="003C34AA">
        <w:rPr>
          <w:rFonts w:ascii="Arial" w:hAnsi="Arial" w:cs="Arial"/>
          <w:sz w:val="22"/>
          <w:szCs w:val="22"/>
        </w:rPr>
        <w:t xml:space="preserve">highly </w:t>
      </w:r>
      <w:r w:rsidRPr="003C34AA">
        <w:rPr>
          <w:rFonts w:ascii="Arial" w:hAnsi="Arial" w:cs="Arial"/>
          <w:sz w:val="22"/>
          <w:szCs w:val="22"/>
        </w:rPr>
        <w:t>speculative growth decades into the future.</w:t>
      </w:r>
    </w:p>
    <w:p w14:paraId="6864E2B9" w14:textId="77777777" w:rsidR="009C7E38" w:rsidRPr="003C34AA" w:rsidRDefault="00FC6B05" w:rsidP="009C7E38">
      <w:pPr>
        <w:rPr>
          <w:rStyle w:val="s1"/>
          <w:rFonts w:ascii="Arial" w:hAnsi="Arial" w:cs="Arial"/>
        </w:rPr>
      </w:pPr>
      <w:r w:rsidRPr="00FC6B05">
        <w:rPr>
          <w:rStyle w:val="s1"/>
          <w:rFonts w:ascii="Arial" w:hAnsi="Arial" w:cs="Arial"/>
          <w:noProof/>
        </w:rPr>
        <w:pict w14:anchorId="06688903">
          <v:rect id="_x0000_i1029" alt="" style="width:431.95pt;height:.05pt;mso-width-percent:0;mso-height-percent:0;mso-width-percent:0;mso-height-percent:0" o:hrpct="923" o:hralign="center" o:hrstd="t" o:hr="t" fillcolor="#a0a0a0" stroked="f"/>
        </w:pict>
      </w:r>
    </w:p>
    <w:p w14:paraId="10F7DCA7" w14:textId="60389D00" w:rsidR="009C7E38" w:rsidRPr="003C34AA" w:rsidRDefault="009C7E38" w:rsidP="00165249">
      <w:pPr>
        <w:pStyle w:val="Heading1"/>
        <w:rPr>
          <w:rFonts w:ascii="Arial" w:hAnsi="Arial" w:cs="Arial"/>
          <w:sz w:val="22"/>
          <w:szCs w:val="22"/>
        </w:rPr>
      </w:pPr>
      <w:r w:rsidRPr="003C34AA">
        <w:rPr>
          <w:rFonts w:ascii="Arial" w:hAnsi="Arial" w:cs="Arial"/>
          <w:sz w:val="22"/>
          <w:szCs w:val="22"/>
        </w:rPr>
        <w:t>5. The Importance of a Clear Value Proposition</w:t>
      </w:r>
    </w:p>
    <w:p w14:paraId="05D7F1B4" w14:textId="76EBF019" w:rsidR="009C7E38" w:rsidRPr="003C34AA" w:rsidRDefault="009C7E38" w:rsidP="00165249">
      <w:pPr>
        <w:pStyle w:val="p3"/>
        <w:rPr>
          <w:rFonts w:ascii="Arial" w:hAnsi="Arial" w:cs="Arial"/>
          <w:sz w:val="22"/>
          <w:szCs w:val="22"/>
        </w:rPr>
      </w:pPr>
      <w:r w:rsidRPr="003C34AA">
        <w:rPr>
          <w:rFonts w:ascii="Arial" w:hAnsi="Arial" w:cs="Arial"/>
          <w:sz w:val="22"/>
          <w:szCs w:val="22"/>
        </w:rPr>
        <w:t>One of the key questions raised during the referendums was:</w:t>
      </w:r>
    </w:p>
    <w:p w14:paraId="3040C83F" w14:textId="5466ECE3" w:rsidR="009C7E38" w:rsidRPr="003C34AA" w:rsidRDefault="009C7E38" w:rsidP="00165249">
      <w:pPr>
        <w:pStyle w:val="p4"/>
        <w:rPr>
          <w:rFonts w:ascii="Arial" w:hAnsi="Arial" w:cs="Arial"/>
          <w:sz w:val="22"/>
          <w:szCs w:val="22"/>
        </w:rPr>
      </w:pPr>
      <w:r w:rsidRPr="003C34AA">
        <w:rPr>
          <w:rFonts w:ascii="Arial" w:hAnsi="Arial" w:cs="Arial"/>
          <w:b/>
          <w:bCs/>
          <w:sz w:val="22"/>
          <w:szCs w:val="22"/>
        </w:rPr>
        <w:t>What tangible value does the proposed investment deliver to taxpayers?</w:t>
      </w:r>
    </w:p>
    <w:p w14:paraId="2DB772C8" w14:textId="0B9A9969" w:rsidR="009C7E38" w:rsidRPr="003C34AA" w:rsidRDefault="009C7E38" w:rsidP="00165249">
      <w:pPr>
        <w:pStyle w:val="p3"/>
        <w:rPr>
          <w:rFonts w:ascii="Arial" w:hAnsi="Arial" w:cs="Arial"/>
          <w:sz w:val="22"/>
          <w:szCs w:val="22"/>
        </w:rPr>
      </w:pPr>
      <w:r w:rsidRPr="003C34AA">
        <w:rPr>
          <w:rFonts w:ascii="Arial" w:hAnsi="Arial" w:cs="Arial"/>
          <w:sz w:val="22"/>
          <w:szCs w:val="22"/>
        </w:rPr>
        <w:t>Facilities that improve working conditions for public safety personnel are important, but voters also expect to understand how those investments benefit the broader community.</w:t>
      </w:r>
    </w:p>
    <w:p w14:paraId="34664455" w14:textId="4299AC30" w:rsidR="009C7E38" w:rsidRPr="003C34AA" w:rsidRDefault="009C7E38" w:rsidP="00165249">
      <w:pPr>
        <w:pStyle w:val="p3"/>
        <w:rPr>
          <w:rFonts w:ascii="Arial" w:hAnsi="Arial" w:cs="Arial"/>
          <w:sz w:val="22"/>
          <w:szCs w:val="22"/>
        </w:rPr>
      </w:pPr>
      <w:r w:rsidRPr="003C34AA">
        <w:rPr>
          <w:rFonts w:ascii="Arial" w:hAnsi="Arial" w:cs="Arial"/>
          <w:sz w:val="22"/>
          <w:szCs w:val="22"/>
        </w:rPr>
        <w:t xml:space="preserve">Possible community </w:t>
      </w:r>
      <w:r w:rsidR="002B471E" w:rsidRPr="003C34AA">
        <w:rPr>
          <w:rFonts w:ascii="Arial" w:hAnsi="Arial" w:cs="Arial"/>
          <w:sz w:val="22"/>
          <w:szCs w:val="22"/>
        </w:rPr>
        <w:t>priorities and benefits</w:t>
      </w:r>
      <w:r w:rsidRPr="003C34AA">
        <w:rPr>
          <w:rFonts w:ascii="Arial" w:hAnsi="Arial" w:cs="Arial"/>
          <w:sz w:val="22"/>
          <w:szCs w:val="22"/>
        </w:rPr>
        <w:t xml:space="preserve"> could include:</w:t>
      </w:r>
    </w:p>
    <w:p w14:paraId="52583164"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improved response times</w:t>
      </w:r>
    </w:p>
    <w:p w14:paraId="1CDBDF1C" w14:textId="11C8F084" w:rsidR="002B471E" w:rsidRPr="003C34AA" w:rsidRDefault="002B471E" w:rsidP="009C7E38">
      <w:pPr>
        <w:pStyle w:val="p3"/>
        <w:rPr>
          <w:rFonts w:ascii="Arial" w:hAnsi="Arial" w:cs="Arial"/>
          <w:sz w:val="22"/>
          <w:szCs w:val="22"/>
        </w:rPr>
      </w:pPr>
      <w:r w:rsidRPr="003C34AA">
        <w:rPr>
          <w:rFonts w:ascii="Arial" w:hAnsi="Arial" w:cs="Arial"/>
          <w:sz w:val="22"/>
          <w:szCs w:val="22"/>
        </w:rPr>
        <w:t xml:space="preserve">• improved </w:t>
      </w:r>
      <w:r w:rsidRPr="003C34AA">
        <w:rPr>
          <w:rFonts w:ascii="Arial" w:hAnsi="Arial" w:cs="Arial"/>
          <w:sz w:val="22"/>
          <w:szCs w:val="22"/>
        </w:rPr>
        <w:t>life-saving time</w:t>
      </w:r>
      <w:r w:rsidR="004849E9" w:rsidRPr="003C34AA">
        <w:rPr>
          <w:rFonts w:ascii="Arial" w:hAnsi="Arial" w:cs="Arial"/>
          <w:sz w:val="22"/>
          <w:szCs w:val="22"/>
        </w:rPr>
        <w:t>-</w:t>
      </w:r>
      <w:r w:rsidRPr="003C34AA">
        <w:rPr>
          <w:rFonts w:ascii="Arial" w:hAnsi="Arial" w:cs="Arial"/>
          <w:sz w:val="22"/>
          <w:szCs w:val="22"/>
        </w:rPr>
        <w:t>to</w:t>
      </w:r>
      <w:r w:rsidR="004849E9" w:rsidRPr="003C34AA">
        <w:rPr>
          <w:rFonts w:ascii="Arial" w:hAnsi="Arial" w:cs="Arial"/>
          <w:sz w:val="22"/>
          <w:szCs w:val="22"/>
        </w:rPr>
        <w:t>-</w:t>
      </w:r>
      <w:r w:rsidRPr="003C34AA">
        <w:rPr>
          <w:rFonts w:ascii="Arial" w:hAnsi="Arial" w:cs="Arial"/>
          <w:sz w:val="22"/>
          <w:szCs w:val="22"/>
        </w:rPr>
        <w:t>intervention</w:t>
      </w:r>
    </w:p>
    <w:p w14:paraId="1C6BB23B"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improved property protection</w:t>
      </w:r>
    </w:p>
    <w:p w14:paraId="6AA1404C"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reduced fire loss</w:t>
      </w:r>
    </w:p>
    <w:p w14:paraId="472C8CA9"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improved insurance ratings</w:t>
      </w:r>
    </w:p>
    <w:p w14:paraId="5A03EAF8" w14:textId="1108536E" w:rsidR="009C7E38" w:rsidRPr="003C34AA" w:rsidRDefault="009C7E38" w:rsidP="00165249">
      <w:pPr>
        <w:pStyle w:val="p3"/>
        <w:rPr>
          <w:rFonts w:ascii="Arial" w:hAnsi="Arial" w:cs="Arial"/>
          <w:sz w:val="22"/>
          <w:szCs w:val="22"/>
        </w:rPr>
      </w:pPr>
      <w:r w:rsidRPr="003C34AA">
        <w:rPr>
          <w:rFonts w:ascii="Arial" w:hAnsi="Arial" w:cs="Arial"/>
          <w:sz w:val="22"/>
          <w:szCs w:val="22"/>
        </w:rPr>
        <w:t>• lower insurance premiums</w:t>
      </w:r>
    </w:p>
    <w:p w14:paraId="3B708144" w14:textId="1548F305" w:rsidR="003C34AA" w:rsidRPr="003C34AA" w:rsidRDefault="003C34AA" w:rsidP="003C34AA">
      <w:pPr>
        <w:spacing w:after="0" w:line="240" w:lineRule="auto"/>
        <w:rPr>
          <w:rFonts w:ascii="Arial" w:eastAsia="Times New Roman" w:hAnsi="Arial" w:cs="Arial"/>
          <w:color w:val="0E0E0E"/>
          <w:sz w:val="24"/>
          <w:szCs w:val="24"/>
        </w:rPr>
      </w:pPr>
      <w:r w:rsidRPr="003C34AA">
        <w:rPr>
          <w:rFonts w:ascii="Arial" w:eastAsia="Times New Roman" w:hAnsi="Arial" w:cs="Arial"/>
          <w:color w:val="0E0E0E"/>
          <w:sz w:val="24"/>
          <w:szCs w:val="24"/>
        </w:rPr>
        <w:t xml:space="preserve">Insurance savings are one of the few public safety benefits that produce </w:t>
      </w:r>
      <w:r w:rsidRPr="003C34AA">
        <w:rPr>
          <w:rFonts w:ascii="Arial" w:eastAsia="Times New Roman" w:hAnsi="Arial" w:cs="Arial"/>
          <w:b/>
          <w:bCs/>
          <w:color w:val="0E0E0E"/>
          <w:sz w:val="24"/>
          <w:szCs w:val="24"/>
        </w:rPr>
        <w:t>direct and measurable financial value for taxpayers</w:t>
      </w:r>
      <w:r w:rsidRPr="003C34AA">
        <w:rPr>
          <w:rFonts w:ascii="Arial" w:eastAsia="Times New Roman" w:hAnsi="Arial" w:cs="Arial"/>
          <w:color w:val="0E0E0E"/>
          <w:sz w:val="24"/>
          <w:szCs w:val="24"/>
        </w:rPr>
        <w:t>, and therefore deserve careful consideration.</w:t>
      </w:r>
    </w:p>
    <w:p w14:paraId="635A2002" w14:textId="418A99AE" w:rsidR="009C7E38" w:rsidRPr="003C34AA" w:rsidRDefault="009C7E38" w:rsidP="009C7E38">
      <w:pPr>
        <w:pStyle w:val="p3"/>
        <w:rPr>
          <w:rFonts w:ascii="Arial" w:hAnsi="Arial" w:cs="Arial"/>
          <w:sz w:val="22"/>
          <w:szCs w:val="22"/>
        </w:rPr>
      </w:pPr>
      <w:r w:rsidRPr="003C34AA">
        <w:rPr>
          <w:rFonts w:ascii="Arial" w:hAnsi="Arial" w:cs="Arial"/>
          <w:sz w:val="22"/>
          <w:szCs w:val="22"/>
        </w:rPr>
        <w:t xml:space="preserve">Clearly articulating these benefits </w:t>
      </w:r>
      <w:r w:rsidR="002B471E" w:rsidRPr="003C34AA">
        <w:rPr>
          <w:rFonts w:ascii="Arial" w:hAnsi="Arial" w:cs="Arial"/>
          <w:sz w:val="22"/>
          <w:szCs w:val="22"/>
        </w:rPr>
        <w:t>is</w:t>
      </w:r>
      <w:r w:rsidRPr="003C34AA">
        <w:rPr>
          <w:rFonts w:ascii="Arial" w:hAnsi="Arial" w:cs="Arial"/>
          <w:sz w:val="22"/>
          <w:szCs w:val="22"/>
        </w:rPr>
        <w:t xml:space="preserve"> essential to gaining public support.</w:t>
      </w:r>
    </w:p>
    <w:p w14:paraId="138AC67E" w14:textId="77777777" w:rsidR="009C7E38" w:rsidRPr="003C34AA" w:rsidRDefault="00FC6B05" w:rsidP="009C7E38">
      <w:pPr>
        <w:rPr>
          <w:rStyle w:val="s1"/>
          <w:rFonts w:ascii="Arial" w:hAnsi="Arial" w:cs="Arial"/>
        </w:rPr>
      </w:pPr>
      <w:r w:rsidRPr="00FC6B05">
        <w:rPr>
          <w:rStyle w:val="s1"/>
          <w:rFonts w:ascii="Arial" w:hAnsi="Arial" w:cs="Arial"/>
          <w:noProof/>
        </w:rPr>
        <w:pict w14:anchorId="41482588">
          <v:rect id="_x0000_i1028" alt="" style="width:431.95pt;height:.05pt;mso-width-percent:0;mso-height-percent:0;mso-width-percent:0;mso-height-percent:0" o:hrpct="923" o:hralign="center" o:hrstd="t" o:hr="t" fillcolor="#a0a0a0" stroked="f"/>
        </w:pict>
      </w:r>
    </w:p>
    <w:p w14:paraId="1E0FB0D2" w14:textId="77777777" w:rsidR="00165249" w:rsidRPr="003C34AA" w:rsidRDefault="00165249" w:rsidP="00165249">
      <w:pPr>
        <w:pStyle w:val="Heading1"/>
        <w:rPr>
          <w:rFonts w:ascii="Arial" w:hAnsi="Arial" w:cs="Arial"/>
          <w:sz w:val="22"/>
          <w:szCs w:val="22"/>
        </w:rPr>
      </w:pPr>
    </w:p>
    <w:p w14:paraId="0A686264" w14:textId="77777777" w:rsidR="00165249" w:rsidRPr="003C34AA" w:rsidRDefault="00165249" w:rsidP="00165249">
      <w:pPr>
        <w:pStyle w:val="Heading1"/>
        <w:rPr>
          <w:rFonts w:ascii="Arial" w:hAnsi="Arial" w:cs="Arial"/>
          <w:sz w:val="22"/>
          <w:szCs w:val="22"/>
        </w:rPr>
      </w:pPr>
    </w:p>
    <w:p w14:paraId="16712DF5" w14:textId="77777777" w:rsidR="00165249" w:rsidRPr="003C34AA" w:rsidRDefault="00165249" w:rsidP="00165249">
      <w:pPr>
        <w:rPr>
          <w:rFonts w:ascii="Arial" w:hAnsi="Arial" w:cs="Arial"/>
        </w:rPr>
      </w:pPr>
    </w:p>
    <w:p w14:paraId="2F4C17D5" w14:textId="011594CD" w:rsidR="009C7E38" w:rsidRPr="003C34AA" w:rsidRDefault="009C7E38" w:rsidP="00165249">
      <w:pPr>
        <w:pStyle w:val="Heading1"/>
        <w:rPr>
          <w:rFonts w:ascii="Arial" w:hAnsi="Arial" w:cs="Arial"/>
          <w:sz w:val="22"/>
          <w:szCs w:val="22"/>
        </w:rPr>
      </w:pPr>
      <w:r w:rsidRPr="003C34AA">
        <w:rPr>
          <w:rFonts w:ascii="Arial" w:hAnsi="Arial" w:cs="Arial"/>
          <w:sz w:val="22"/>
          <w:szCs w:val="22"/>
        </w:rPr>
        <w:lastRenderedPageBreak/>
        <w:t>6. Insurance Ratings and Potential Savings</w:t>
      </w:r>
    </w:p>
    <w:p w14:paraId="1683EAB6" w14:textId="28969043" w:rsidR="009C7E38" w:rsidRPr="003C34AA" w:rsidRDefault="009C7E38" w:rsidP="00165249">
      <w:pPr>
        <w:pStyle w:val="p3"/>
        <w:rPr>
          <w:rFonts w:ascii="Arial" w:hAnsi="Arial" w:cs="Arial"/>
          <w:sz w:val="22"/>
          <w:szCs w:val="22"/>
        </w:rPr>
      </w:pPr>
      <w:r w:rsidRPr="003C34AA">
        <w:rPr>
          <w:rFonts w:ascii="Arial" w:hAnsi="Arial" w:cs="Arial"/>
          <w:sz w:val="22"/>
          <w:szCs w:val="22"/>
        </w:rPr>
        <w:t>Ridgefield takes pride in its reputation as the safest communit</w:t>
      </w:r>
      <w:r w:rsidR="00EE5869">
        <w:rPr>
          <w:rFonts w:ascii="Arial" w:hAnsi="Arial" w:cs="Arial"/>
          <w:sz w:val="22"/>
          <w:szCs w:val="22"/>
        </w:rPr>
        <w:t>y</w:t>
      </w:r>
      <w:r w:rsidRPr="003C34AA">
        <w:rPr>
          <w:rFonts w:ascii="Arial" w:hAnsi="Arial" w:cs="Arial"/>
          <w:sz w:val="22"/>
          <w:szCs w:val="22"/>
        </w:rPr>
        <w:t xml:space="preserve"> in Connecticut.</w:t>
      </w:r>
    </w:p>
    <w:p w14:paraId="6A45C230" w14:textId="293EE0B8" w:rsidR="00854E1C" w:rsidRPr="003C34AA" w:rsidRDefault="00165249" w:rsidP="00854E1C">
      <w:pPr>
        <w:pStyle w:val="p4"/>
        <w:rPr>
          <w:rFonts w:ascii="Arial" w:hAnsi="Arial" w:cs="Arial"/>
          <w:sz w:val="22"/>
          <w:szCs w:val="22"/>
        </w:rPr>
      </w:pPr>
      <w:r w:rsidRPr="003C34AA">
        <w:rPr>
          <w:rFonts w:ascii="Arial" w:hAnsi="Arial" w:cs="Arial"/>
          <w:noProof/>
          <w:sz w:val="22"/>
          <w:szCs w:val="22"/>
        </w:rPr>
        <w:drawing>
          <wp:anchor distT="0" distB="0" distL="114300" distR="114300" simplePos="0" relativeHeight="251658752" behindDoc="1" locked="0" layoutInCell="1" allowOverlap="1" wp14:anchorId="75E0A216" wp14:editId="74A78274">
            <wp:simplePos x="0" y="0"/>
            <wp:positionH relativeFrom="column">
              <wp:posOffset>749300</wp:posOffset>
            </wp:positionH>
            <wp:positionV relativeFrom="paragraph">
              <wp:posOffset>558165</wp:posOffset>
            </wp:positionV>
            <wp:extent cx="3983277" cy="2793365"/>
            <wp:effectExtent l="0" t="0" r="5080" b="635"/>
            <wp:wrapNone/>
            <wp:docPr id="1688682393"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82393" name="Picture 4" descr="A screenshot of a graph&#10;&#10;AI-generated content may be incorrect."/>
                    <pic:cNvPicPr/>
                  </pic:nvPicPr>
                  <pic:blipFill>
                    <a:blip r:embed="rId7"/>
                    <a:stretch>
                      <a:fillRect/>
                    </a:stretch>
                  </pic:blipFill>
                  <pic:spPr>
                    <a:xfrm>
                      <a:off x="0" y="0"/>
                      <a:ext cx="3983277" cy="2793365"/>
                    </a:xfrm>
                    <a:prstGeom prst="rect">
                      <a:avLst/>
                    </a:prstGeom>
                  </pic:spPr>
                </pic:pic>
              </a:graphicData>
            </a:graphic>
            <wp14:sizeRelH relativeFrom="page">
              <wp14:pctWidth>0</wp14:pctWidth>
            </wp14:sizeRelH>
            <wp14:sizeRelV relativeFrom="page">
              <wp14:pctHeight>0</wp14:pctHeight>
            </wp14:sizeRelV>
          </wp:anchor>
        </w:drawing>
      </w:r>
      <w:r w:rsidR="009C7E38" w:rsidRPr="003C34AA">
        <w:rPr>
          <w:rStyle w:val="s3"/>
          <w:rFonts w:ascii="Arial" w:eastAsiaTheme="majorEastAsia" w:hAnsi="Arial" w:cs="Arial"/>
          <w:sz w:val="22"/>
          <w:szCs w:val="22"/>
        </w:rPr>
        <w:t xml:space="preserve">However, the town’s </w:t>
      </w:r>
      <w:r w:rsidR="009C7E38" w:rsidRPr="003C34AA">
        <w:rPr>
          <w:rFonts w:ascii="Arial" w:hAnsi="Arial" w:cs="Arial"/>
          <w:b/>
          <w:bCs/>
          <w:sz w:val="22"/>
          <w:szCs w:val="22"/>
        </w:rPr>
        <w:t>Insurance Services Office (ISO) Public Protection Classification</w:t>
      </w:r>
      <w:r w:rsidR="009C7E38" w:rsidRPr="003C34AA">
        <w:rPr>
          <w:rStyle w:val="s3"/>
          <w:rFonts w:ascii="Arial" w:eastAsiaTheme="majorEastAsia" w:hAnsi="Arial" w:cs="Arial"/>
          <w:sz w:val="22"/>
          <w:szCs w:val="22"/>
        </w:rPr>
        <w:t xml:space="preserve"> </w:t>
      </w:r>
      <w:r w:rsidR="002B471E" w:rsidRPr="003C34AA">
        <w:rPr>
          <w:rStyle w:val="s3"/>
          <w:rFonts w:ascii="Arial" w:eastAsiaTheme="majorEastAsia" w:hAnsi="Arial" w:cs="Arial"/>
          <w:sz w:val="22"/>
          <w:szCs w:val="22"/>
        </w:rPr>
        <w:t xml:space="preserve">(PPC) </w:t>
      </w:r>
      <w:r w:rsidR="009C7E38" w:rsidRPr="003C34AA">
        <w:rPr>
          <w:rStyle w:val="s3"/>
          <w:rFonts w:ascii="Arial" w:eastAsiaTheme="majorEastAsia" w:hAnsi="Arial" w:cs="Arial"/>
          <w:sz w:val="22"/>
          <w:szCs w:val="22"/>
        </w:rPr>
        <w:t>is currently:</w:t>
      </w:r>
      <w:r w:rsidRPr="003C34AA">
        <w:rPr>
          <w:rFonts w:ascii="Arial" w:hAnsi="Arial" w:cs="Arial"/>
          <w:sz w:val="22"/>
          <w:szCs w:val="22"/>
        </w:rPr>
        <w:t xml:space="preserve"> </w:t>
      </w:r>
      <w:r w:rsidR="009C7E38" w:rsidRPr="003C34AA">
        <w:rPr>
          <w:rFonts w:ascii="Arial" w:hAnsi="Arial" w:cs="Arial"/>
          <w:b/>
          <w:bCs/>
          <w:sz w:val="22"/>
          <w:szCs w:val="22"/>
        </w:rPr>
        <w:t>5 / 5X</w:t>
      </w:r>
      <w:r w:rsidR="00854E1C" w:rsidRPr="003C34AA">
        <w:rPr>
          <w:rFonts w:ascii="Arial" w:hAnsi="Arial" w:cs="Arial"/>
          <w:b/>
          <w:bCs/>
          <w:sz w:val="22"/>
          <w:szCs w:val="22"/>
        </w:rPr>
        <w:t xml:space="preserve"> </w:t>
      </w:r>
      <w:r w:rsidR="00854E1C" w:rsidRPr="003C34AA">
        <w:rPr>
          <w:rStyle w:val="s3"/>
          <w:rFonts w:ascii="Arial" w:eastAsiaTheme="majorEastAsia" w:hAnsi="Arial" w:cs="Arial"/>
          <w:sz w:val="22"/>
          <w:szCs w:val="22"/>
        </w:rPr>
        <w:t xml:space="preserve">This rating places Ridgefield </w:t>
      </w:r>
      <w:r w:rsidR="00854E1C" w:rsidRPr="003C34AA">
        <w:rPr>
          <w:rFonts w:ascii="Arial" w:hAnsi="Arial" w:cs="Arial"/>
          <w:b/>
          <w:bCs/>
          <w:sz w:val="22"/>
          <w:szCs w:val="22"/>
        </w:rPr>
        <w:t>below the median of Connecticut communities</w:t>
      </w:r>
      <w:r w:rsidR="00854E1C" w:rsidRPr="003C34AA">
        <w:rPr>
          <w:rStyle w:val="s3"/>
          <w:rFonts w:ascii="Arial" w:eastAsiaTheme="majorEastAsia" w:hAnsi="Arial" w:cs="Arial"/>
          <w:sz w:val="22"/>
          <w:szCs w:val="22"/>
        </w:rPr>
        <w:t>.</w:t>
      </w:r>
    </w:p>
    <w:p w14:paraId="7E098960" w14:textId="1137AB58" w:rsidR="009C7E38" w:rsidRPr="003C34AA" w:rsidRDefault="009C7E38" w:rsidP="009C7E38">
      <w:pPr>
        <w:pStyle w:val="p4"/>
        <w:rPr>
          <w:rFonts w:ascii="Arial" w:hAnsi="Arial" w:cs="Arial"/>
          <w:b/>
          <w:bCs/>
          <w:sz w:val="22"/>
          <w:szCs w:val="22"/>
        </w:rPr>
      </w:pPr>
    </w:p>
    <w:p w14:paraId="7E84BD13" w14:textId="77777777" w:rsidR="00854E1C" w:rsidRPr="003C34AA" w:rsidRDefault="00854E1C" w:rsidP="009C7E38">
      <w:pPr>
        <w:pStyle w:val="p4"/>
        <w:rPr>
          <w:rFonts w:ascii="Arial" w:hAnsi="Arial" w:cs="Arial"/>
          <w:b/>
          <w:bCs/>
          <w:sz w:val="22"/>
          <w:szCs w:val="22"/>
        </w:rPr>
      </w:pPr>
    </w:p>
    <w:p w14:paraId="3A5F5AAC" w14:textId="341D595F" w:rsidR="00165249" w:rsidRPr="003C34AA" w:rsidRDefault="00165249" w:rsidP="009C7E38">
      <w:pPr>
        <w:pStyle w:val="p4"/>
        <w:rPr>
          <w:rFonts w:ascii="Arial" w:hAnsi="Arial" w:cs="Arial"/>
          <w:b/>
          <w:bCs/>
          <w:sz w:val="22"/>
          <w:szCs w:val="22"/>
        </w:rPr>
      </w:pPr>
    </w:p>
    <w:p w14:paraId="14497AC4" w14:textId="54D4C4C2" w:rsidR="00165249" w:rsidRPr="003C34AA" w:rsidRDefault="00165249" w:rsidP="00165249">
      <w:pPr>
        <w:pStyle w:val="p4"/>
        <w:jc w:val="center"/>
        <w:rPr>
          <w:rFonts w:ascii="Arial" w:hAnsi="Arial" w:cs="Arial"/>
          <w:sz w:val="22"/>
          <w:szCs w:val="22"/>
        </w:rPr>
      </w:pPr>
    </w:p>
    <w:p w14:paraId="4EE817D1" w14:textId="77777777" w:rsidR="009C7E38" w:rsidRPr="003C34AA" w:rsidRDefault="009C7E38" w:rsidP="009C7E38">
      <w:pPr>
        <w:pStyle w:val="p2"/>
        <w:rPr>
          <w:rFonts w:ascii="Arial" w:hAnsi="Arial" w:cs="Arial"/>
          <w:sz w:val="22"/>
          <w:szCs w:val="22"/>
        </w:rPr>
      </w:pPr>
    </w:p>
    <w:p w14:paraId="172EADD2" w14:textId="77777777" w:rsidR="00165249" w:rsidRPr="003C34AA" w:rsidRDefault="00165249" w:rsidP="009C7E38">
      <w:pPr>
        <w:pStyle w:val="p4"/>
        <w:rPr>
          <w:rStyle w:val="s3"/>
          <w:rFonts w:ascii="Arial" w:eastAsiaTheme="majorEastAsia" w:hAnsi="Arial" w:cs="Arial"/>
          <w:sz w:val="22"/>
          <w:szCs w:val="22"/>
        </w:rPr>
      </w:pPr>
    </w:p>
    <w:p w14:paraId="48E067CE" w14:textId="77777777" w:rsidR="00165249" w:rsidRPr="003C34AA" w:rsidRDefault="00165249" w:rsidP="009C7E38">
      <w:pPr>
        <w:pStyle w:val="p4"/>
        <w:rPr>
          <w:rStyle w:val="s3"/>
          <w:rFonts w:ascii="Arial" w:eastAsiaTheme="majorEastAsia" w:hAnsi="Arial" w:cs="Arial"/>
          <w:sz w:val="22"/>
          <w:szCs w:val="22"/>
        </w:rPr>
      </w:pPr>
    </w:p>
    <w:p w14:paraId="6207D3BB" w14:textId="77777777" w:rsidR="00165249" w:rsidRPr="003C34AA" w:rsidRDefault="00165249" w:rsidP="009C7E38">
      <w:pPr>
        <w:pStyle w:val="p4"/>
        <w:rPr>
          <w:rStyle w:val="s3"/>
          <w:rFonts w:ascii="Arial" w:eastAsiaTheme="majorEastAsia" w:hAnsi="Arial" w:cs="Arial"/>
          <w:sz w:val="22"/>
          <w:szCs w:val="22"/>
        </w:rPr>
      </w:pPr>
    </w:p>
    <w:p w14:paraId="38A40D99" w14:textId="5A7BB25F" w:rsidR="00165249" w:rsidRPr="003C34AA" w:rsidRDefault="00A0633B" w:rsidP="009C7E38">
      <w:pPr>
        <w:pStyle w:val="p4"/>
        <w:rPr>
          <w:rStyle w:val="s3"/>
          <w:rFonts w:ascii="Arial" w:eastAsiaTheme="majorEastAsia" w:hAnsi="Arial" w:cs="Arial"/>
          <w:sz w:val="18"/>
          <w:szCs w:val="18"/>
        </w:rPr>
      </w:pPr>
      <w:r w:rsidRPr="003C34AA">
        <w:rPr>
          <w:rStyle w:val="s3"/>
          <w:rFonts w:ascii="Arial" w:eastAsiaTheme="majorEastAsia" w:hAnsi="Arial" w:cs="Arial"/>
          <w:sz w:val="18"/>
          <w:szCs w:val="18"/>
        </w:rPr>
        <w:t>Source: Verisk, Insurance Service Office, 2026.</w:t>
      </w:r>
    </w:p>
    <w:p w14:paraId="422683F5" w14:textId="764C12B1" w:rsidR="009C7E38" w:rsidRPr="003C34AA" w:rsidRDefault="009C7E38" w:rsidP="00165249">
      <w:pPr>
        <w:pStyle w:val="p3"/>
        <w:rPr>
          <w:rFonts w:ascii="Arial" w:hAnsi="Arial" w:cs="Arial"/>
          <w:sz w:val="22"/>
          <w:szCs w:val="22"/>
        </w:rPr>
      </w:pPr>
      <w:r w:rsidRPr="003C34AA">
        <w:rPr>
          <w:rFonts w:ascii="Arial" w:hAnsi="Arial" w:cs="Arial"/>
          <w:sz w:val="22"/>
          <w:szCs w:val="22"/>
        </w:rPr>
        <w:t>Improving the town’s PPC rating—through enhanced facilities, deployment, or water supply—could potentially generate:</w:t>
      </w:r>
    </w:p>
    <w:p w14:paraId="5AA1145C"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lower homeowner insurance premiums</w:t>
      </w:r>
    </w:p>
    <w:p w14:paraId="7096FCC3"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lower commercial insurance premiums</w:t>
      </w:r>
    </w:p>
    <w:p w14:paraId="1FFA4E2D" w14:textId="5F76184B" w:rsidR="009C7E38" w:rsidRPr="003C34AA" w:rsidRDefault="009C7E38" w:rsidP="00165249">
      <w:pPr>
        <w:pStyle w:val="p3"/>
        <w:rPr>
          <w:rFonts w:ascii="Arial" w:hAnsi="Arial" w:cs="Arial"/>
          <w:sz w:val="22"/>
          <w:szCs w:val="22"/>
        </w:rPr>
      </w:pPr>
      <w:r w:rsidRPr="003C34AA">
        <w:rPr>
          <w:rFonts w:ascii="Arial" w:hAnsi="Arial" w:cs="Arial"/>
          <w:sz w:val="22"/>
          <w:szCs w:val="22"/>
        </w:rPr>
        <w:t>• economic benefits for local businesses</w:t>
      </w:r>
    </w:p>
    <w:p w14:paraId="6095E20C" w14:textId="7799B37C" w:rsidR="009C7E38" w:rsidRPr="003C34AA" w:rsidRDefault="009C7E38" w:rsidP="009C7E38">
      <w:pPr>
        <w:pStyle w:val="p3"/>
        <w:rPr>
          <w:rFonts w:ascii="Arial" w:hAnsi="Arial" w:cs="Arial"/>
          <w:sz w:val="22"/>
          <w:szCs w:val="22"/>
        </w:rPr>
      </w:pPr>
      <w:r w:rsidRPr="003C34AA">
        <w:rPr>
          <w:rFonts w:ascii="Arial" w:hAnsi="Arial" w:cs="Arial"/>
          <w:sz w:val="22"/>
          <w:szCs w:val="22"/>
        </w:rPr>
        <w:t xml:space="preserve">These potential benefits should be </w:t>
      </w:r>
      <w:r w:rsidR="002B471E" w:rsidRPr="003C34AA">
        <w:rPr>
          <w:rFonts w:ascii="Arial" w:hAnsi="Arial" w:cs="Arial"/>
          <w:sz w:val="22"/>
          <w:szCs w:val="22"/>
        </w:rPr>
        <w:t>weighed and communicated</w:t>
      </w:r>
      <w:r w:rsidRPr="003C34AA">
        <w:rPr>
          <w:rFonts w:ascii="Arial" w:hAnsi="Arial" w:cs="Arial"/>
          <w:sz w:val="22"/>
          <w:szCs w:val="22"/>
        </w:rPr>
        <w:t xml:space="preserve"> when evaluating facility investments.</w:t>
      </w:r>
    </w:p>
    <w:p w14:paraId="710DCE0F" w14:textId="77777777" w:rsidR="009C7E38" w:rsidRPr="003C34AA" w:rsidRDefault="00FC6B05" w:rsidP="009C7E38">
      <w:pPr>
        <w:rPr>
          <w:rStyle w:val="s1"/>
          <w:rFonts w:ascii="Arial" w:hAnsi="Arial" w:cs="Arial"/>
        </w:rPr>
      </w:pPr>
      <w:r w:rsidRPr="00FC6B05">
        <w:rPr>
          <w:rStyle w:val="s1"/>
          <w:rFonts w:ascii="Arial" w:hAnsi="Arial" w:cs="Arial"/>
          <w:noProof/>
        </w:rPr>
        <w:pict w14:anchorId="433C054D">
          <v:rect id="_x0000_i1027" alt="" style="width:431.95pt;height:.05pt;mso-width-percent:0;mso-height-percent:0;mso-width-percent:0;mso-height-percent:0" o:hrpct="923" o:hralign="center" o:hrstd="t" o:hr="t" fillcolor="#a0a0a0" stroked="f"/>
        </w:pict>
      </w:r>
    </w:p>
    <w:p w14:paraId="5675A1C3" w14:textId="508EE929" w:rsidR="009C7E38" w:rsidRPr="003C34AA" w:rsidRDefault="009C7E38" w:rsidP="00165249">
      <w:pPr>
        <w:pStyle w:val="Heading1"/>
        <w:rPr>
          <w:rFonts w:ascii="Arial" w:hAnsi="Arial" w:cs="Arial"/>
          <w:sz w:val="22"/>
          <w:szCs w:val="22"/>
        </w:rPr>
      </w:pPr>
      <w:r w:rsidRPr="003C34AA">
        <w:rPr>
          <w:rFonts w:ascii="Arial" w:hAnsi="Arial" w:cs="Arial"/>
          <w:sz w:val="22"/>
          <w:szCs w:val="22"/>
        </w:rPr>
        <w:t>7. Fire Station Coverage in Ridgefield</w:t>
      </w:r>
    </w:p>
    <w:p w14:paraId="1544CA7E" w14:textId="1593A3A9" w:rsidR="009C7E38" w:rsidRPr="003C34AA" w:rsidRDefault="009C7E38" w:rsidP="00165249">
      <w:pPr>
        <w:pStyle w:val="p3"/>
        <w:rPr>
          <w:rFonts w:ascii="Arial" w:hAnsi="Arial" w:cs="Arial"/>
          <w:sz w:val="22"/>
          <w:szCs w:val="22"/>
        </w:rPr>
      </w:pPr>
      <w:r w:rsidRPr="003C34AA">
        <w:rPr>
          <w:rFonts w:ascii="Arial" w:hAnsi="Arial" w:cs="Arial"/>
          <w:sz w:val="22"/>
          <w:szCs w:val="22"/>
        </w:rPr>
        <w:t xml:space="preserve">Ridgefield currently operates </w:t>
      </w:r>
      <w:r w:rsidRPr="003C34AA">
        <w:rPr>
          <w:rStyle w:val="s2"/>
          <w:rFonts w:ascii="Arial" w:eastAsiaTheme="majorEastAsia" w:hAnsi="Arial" w:cs="Arial"/>
          <w:b/>
          <w:bCs/>
          <w:sz w:val="22"/>
          <w:szCs w:val="22"/>
        </w:rPr>
        <w:t>two fire stations</w:t>
      </w:r>
      <w:r w:rsidRPr="003C34AA">
        <w:rPr>
          <w:rFonts w:ascii="Arial" w:hAnsi="Arial" w:cs="Arial"/>
          <w:sz w:val="22"/>
          <w:szCs w:val="22"/>
        </w:rPr>
        <w:t>.</w:t>
      </w:r>
    </w:p>
    <w:p w14:paraId="5975D10A" w14:textId="5E879BB9" w:rsidR="009C7E38" w:rsidRPr="003C34AA" w:rsidRDefault="009C7E38" w:rsidP="002B471E">
      <w:pPr>
        <w:pStyle w:val="p3"/>
        <w:rPr>
          <w:rFonts w:ascii="Arial" w:hAnsi="Arial" w:cs="Arial"/>
          <w:sz w:val="22"/>
          <w:szCs w:val="22"/>
        </w:rPr>
      </w:pPr>
      <w:r w:rsidRPr="003C34AA">
        <w:rPr>
          <w:rFonts w:ascii="Arial" w:hAnsi="Arial" w:cs="Arial"/>
          <w:sz w:val="22"/>
          <w:szCs w:val="22"/>
        </w:rPr>
        <w:t>Given the town’s size:</w:t>
      </w:r>
    </w:p>
    <w:p w14:paraId="17E1522A" w14:textId="77777777" w:rsidR="009C7E38" w:rsidRPr="003C34AA" w:rsidRDefault="009C7E38" w:rsidP="009C7E38">
      <w:pPr>
        <w:pStyle w:val="p4"/>
        <w:rPr>
          <w:rFonts w:ascii="Arial" w:hAnsi="Arial" w:cs="Arial"/>
          <w:sz w:val="22"/>
          <w:szCs w:val="22"/>
        </w:rPr>
      </w:pPr>
      <w:r w:rsidRPr="003C34AA">
        <w:rPr>
          <w:rStyle w:val="s3"/>
          <w:rFonts w:ascii="Arial" w:eastAsiaTheme="majorEastAsia" w:hAnsi="Arial" w:cs="Arial"/>
          <w:sz w:val="22"/>
          <w:szCs w:val="22"/>
        </w:rPr>
        <w:t xml:space="preserve">• </w:t>
      </w:r>
      <w:r w:rsidRPr="003C34AA">
        <w:rPr>
          <w:rFonts w:ascii="Arial" w:hAnsi="Arial" w:cs="Arial"/>
          <w:b/>
          <w:bCs/>
          <w:sz w:val="22"/>
          <w:szCs w:val="22"/>
        </w:rPr>
        <w:t>34.5 square miles</w:t>
      </w:r>
    </w:p>
    <w:p w14:paraId="3A19CD74" w14:textId="77777777" w:rsidR="009C7E38" w:rsidRPr="003C34AA" w:rsidRDefault="009C7E38" w:rsidP="009C7E38">
      <w:pPr>
        <w:pStyle w:val="p4"/>
        <w:rPr>
          <w:rFonts w:ascii="Arial" w:hAnsi="Arial" w:cs="Arial"/>
          <w:sz w:val="22"/>
          <w:szCs w:val="22"/>
        </w:rPr>
      </w:pPr>
      <w:r w:rsidRPr="003C34AA">
        <w:rPr>
          <w:rStyle w:val="s3"/>
          <w:rFonts w:ascii="Arial" w:eastAsiaTheme="majorEastAsia" w:hAnsi="Arial" w:cs="Arial"/>
          <w:sz w:val="22"/>
          <w:szCs w:val="22"/>
        </w:rPr>
        <w:t xml:space="preserve">• </w:t>
      </w:r>
      <w:r w:rsidRPr="003C34AA">
        <w:rPr>
          <w:rFonts w:ascii="Arial" w:hAnsi="Arial" w:cs="Arial"/>
          <w:b/>
          <w:bCs/>
          <w:sz w:val="22"/>
          <w:szCs w:val="22"/>
        </w:rPr>
        <w:t>25,000 residents</w:t>
      </w:r>
    </w:p>
    <w:p w14:paraId="0AEBBDD3" w14:textId="77777777" w:rsidR="009C7E38" w:rsidRPr="003C34AA" w:rsidRDefault="009C7E38" w:rsidP="009C7E38">
      <w:pPr>
        <w:pStyle w:val="p2"/>
        <w:rPr>
          <w:rFonts w:ascii="Arial" w:hAnsi="Arial" w:cs="Arial"/>
          <w:sz w:val="22"/>
          <w:szCs w:val="22"/>
        </w:rPr>
      </w:pPr>
    </w:p>
    <w:p w14:paraId="10DE0399" w14:textId="721851D6" w:rsidR="009C7E38" w:rsidRPr="003C34AA" w:rsidRDefault="009C7E38" w:rsidP="009C7E38">
      <w:pPr>
        <w:pStyle w:val="p3"/>
        <w:rPr>
          <w:rFonts w:ascii="Arial" w:hAnsi="Arial" w:cs="Arial"/>
          <w:sz w:val="22"/>
          <w:szCs w:val="22"/>
        </w:rPr>
      </w:pPr>
      <w:r w:rsidRPr="003C34AA">
        <w:rPr>
          <w:rFonts w:ascii="Arial" w:hAnsi="Arial" w:cs="Arial"/>
          <w:sz w:val="22"/>
          <w:szCs w:val="22"/>
        </w:rPr>
        <w:lastRenderedPageBreak/>
        <w:t xml:space="preserve">This level of </w:t>
      </w:r>
      <w:r w:rsidR="00165249" w:rsidRPr="003C34AA">
        <w:rPr>
          <w:rFonts w:ascii="Arial" w:hAnsi="Arial" w:cs="Arial"/>
          <w:sz w:val="22"/>
          <w:szCs w:val="22"/>
        </w:rPr>
        <w:t xml:space="preserve">station deployment is </w:t>
      </w:r>
      <w:r w:rsidRPr="003C34AA">
        <w:rPr>
          <w:rFonts w:ascii="Arial" w:hAnsi="Arial" w:cs="Arial"/>
          <w:sz w:val="22"/>
          <w:szCs w:val="22"/>
        </w:rPr>
        <w:t>below the norm when compared to other Connecticut municipalities.</w:t>
      </w:r>
      <w:r w:rsidR="007B4199" w:rsidRPr="003C34AA">
        <w:rPr>
          <w:rFonts w:ascii="Arial" w:hAnsi="Arial" w:cs="Arial"/>
          <w:sz w:val="22"/>
          <w:szCs w:val="22"/>
        </w:rPr>
        <w:t xml:space="preserve">  Ridgefield, with 2 fire stations covering 34.5 square miles or 17 square miles per fire station, which compares with a median of 9 square miles per fire station </w:t>
      </w:r>
      <w:r w:rsidR="002C7787" w:rsidRPr="003C34AA">
        <w:rPr>
          <w:rFonts w:ascii="Arial" w:hAnsi="Arial" w:cs="Arial"/>
          <w:sz w:val="22"/>
          <w:szCs w:val="22"/>
        </w:rPr>
        <w:t>among</w:t>
      </w:r>
      <w:r w:rsidR="007B4199" w:rsidRPr="003C34AA">
        <w:rPr>
          <w:rFonts w:ascii="Arial" w:hAnsi="Arial" w:cs="Arial"/>
          <w:sz w:val="22"/>
          <w:szCs w:val="22"/>
        </w:rPr>
        <w:t xml:space="preserve"> Connecticut</w:t>
      </w:r>
      <w:r w:rsidR="002C7787" w:rsidRPr="003C34AA">
        <w:rPr>
          <w:rFonts w:ascii="Arial" w:hAnsi="Arial" w:cs="Arial"/>
          <w:sz w:val="22"/>
          <w:szCs w:val="22"/>
        </w:rPr>
        <w:t>’s 169</w:t>
      </w:r>
      <w:r w:rsidR="007B4199" w:rsidRPr="003C34AA">
        <w:rPr>
          <w:rFonts w:ascii="Arial" w:hAnsi="Arial" w:cs="Arial"/>
          <w:sz w:val="22"/>
          <w:szCs w:val="22"/>
        </w:rPr>
        <w:t xml:space="preserve"> municipalit</w:t>
      </w:r>
      <w:r w:rsidR="002C7787" w:rsidRPr="003C34AA">
        <w:rPr>
          <w:rFonts w:ascii="Arial" w:hAnsi="Arial" w:cs="Arial"/>
          <w:sz w:val="22"/>
          <w:szCs w:val="22"/>
        </w:rPr>
        <w:t>ies</w:t>
      </w:r>
      <w:r w:rsidR="007B4199" w:rsidRPr="003C34AA">
        <w:rPr>
          <w:rFonts w:ascii="Arial" w:hAnsi="Arial" w:cs="Arial"/>
          <w:sz w:val="22"/>
          <w:szCs w:val="22"/>
        </w:rPr>
        <w:t xml:space="preserve"> and 8 square miles per fire station for the state as a whole.</w:t>
      </w:r>
    </w:p>
    <w:p w14:paraId="7CB10620" w14:textId="3CF71D7C" w:rsidR="007B4199" w:rsidRPr="003C34AA" w:rsidRDefault="007B4199" w:rsidP="009C7E38">
      <w:pPr>
        <w:pStyle w:val="p3"/>
        <w:rPr>
          <w:rFonts w:ascii="Arial" w:hAnsi="Arial" w:cs="Arial"/>
          <w:sz w:val="22"/>
          <w:szCs w:val="22"/>
        </w:rPr>
      </w:pPr>
      <w:r w:rsidRPr="003C34AA">
        <w:rPr>
          <w:rFonts w:ascii="Arial" w:hAnsi="Arial" w:cs="Arial"/>
          <w:sz w:val="22"/>
          <w:szCs w:val="22"/>
        </w:rPr>
        <w:t>That equates to one fire station for 12,650 people in Ridgefield</w:t>
      </w:r>
      <w:r w:rsidR="002C7787" w:rsidRPr="003C34AA">
        <w:rPr>
          <w:rFonts w:ascii="Arial" w:hAnsi="Arial" w:cs="Arial"/>
          <w:sz w:val="22"/>
          <w:szCs w:val="22"/>
        </w:rPr>
        <w:t>,</w:t>
      </w:r>
      <w:r w:rsidRPr="003C34AA">
        <w:rPr>
          <w:rFonts w:ascii="Arial" w:hAnsi="Arial" w:cs="Arial"/>
          <w:sz w:val="22"/>
          <w:szCs w:val="22"/>
        </w:rPr>
        <w:t xml:space="preserve"> compared to a median of just 4,078 </w:t>
      </w:r>
      <w:r w:rsidR="002C7787" w:rsidRPr="003C34AA">
        <w:rPr>
          <w:rFonts w:ascii="Arial" w:hAnsi="Arial" w:cs="Arial"/>
          <w:sz w:val="22"/>
          <w:szCs w:val="22"/>
        </w:rPr>
        <w:t xml:space="preserve">people per fire station </w:t>
      </w:r>
      <w:r w:rsidRPr="003C34AA">
        <w:rPr>
          <w:rFonts w:ascii="Arial" w:hAnsi="Arial" w:cs="Arial"/>
          <w:sz w:val="22"/>
          <w:szCs w:val="22"/>
        </w:rPr>
        <w:t>among the 169 Connecticut municipalities and 5,769 people per fire station statewide.</w:t>
      </w:r>
    </w:p>
    <w:p w14:paraId="13975229" w14:textId="710252BB" w:rsidR="009C7E38" w:rsidRPr="003C34AA" w:rsidRDefault="007B4199" w:rsidP="009C7E38">
      <w:pPr>
        <w:pStyle w:val="p2"/>
        <w:rPr>
          <w:rFonts w:ascii="Arial" w:hAnsi="Arial" w:cs="Arial"/>
          <w:sz w:val="22"/>
          <w:szCs w:val="22"/>
        </w:rPr>
      </w:pPr>
      <w:r w:rsidRPr="003C34AA">
        <w:rPr>
          <w:rFonts w:ascii="Arial" w:hAnsi="Arial" w:cs="Arial"/>
          <w:noProof/>
          <w:sz w:val="22"/>
          <w:szCs w:val="22"/>
        </w:rPr>
        <w:drawing>
          <wp:inline distT="0" distB="0" distL="0" distR="0" wp14:anchorId="012CD5E9" wp14:editId="4DF40353">
            <wp:extent cx="5486400" cy="1412875"/>
            <wp:effectExtent l="0" t="0" r="0" b="0"/>
            <wp:docPr id="1392172543" name="Picture 5" descr="A number of fire figh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72543" name="Picture 5" descr="A number of fire fighters&#10;&#10;AI-generated content may be incorrect."/>
                    <pic:cNvPicPr/>
                  </pic:nvPicPr>
                  <pic:blipFill>
                    <a:blip r:embed="rId8"/>
                    <a:stretch>
                      <a:fillRect/>
                    </a:stretch>
                  </pic:blipFill>
                  <pic:spPr>
                    <a:xfrm>
                      <a:off x="0" y="0"/>
                      <a:ext cx="5486400" cy="1412875"/>
                    </a:xfrm>
                    <a:prstGeom prst="rect">
                      <a:avLst/>
                    </a:prstGeom>
                  </pic:spPr>
                </pic:pic>
              </a:graphicData>
            </a:graphic>
          </wp:inline>
        </w:drawing>
      </w:r>
    </w:p>
    <w:p w14:paraId="54627C4E" w14:textId="7E49A822" w:rsidR="00A0633B" w:rsidRPr="003C34AA" w:rsidRDefault="00A0633B" w:rsidP="007B4199">
      <w:pPr>
        <w:pStyle w:val="p3"/>
        <w:rPr>
          <w:rFonts w:ascii="Arial" w:hAnsi="Arial" w:cs="Arial"/>
          <w:sz w:val="18"/>
          <w:szCs w:val="18"/>
        </w:rPr>
      </w:pPr>
      <w:r w:rsidRPr="003C34AA">
        <w:rPr>
          <w:rFonts w:ascii="Arial" w:hAnsi="Arial" w:cs="Arial"/>
          <w:sz w:val="18"/>
          <w:szCs w:val="18"/>
        </w:rPr>
        <w:t>Source: Byte Scrapper Dataset.</w:t>
      </w:r>
    </w:p>
    <w:p w14:paraId="6403FB55" w14:textId="5EF2EE2F" w:rsidR="009C7E38" w:rsidRPr="003C34AA" w:rsidRDefault="007B4199" w:rsidP="007B4199">
      <w:pPr>
        <w:pStyle w:val="p3"/>
        <w:rPr>
          <w:rFonts w:ascii="Arial" w:hAnsi="Arial" w:cs="Arial"/>
          <w:sz w:val="22"/>
          <w:szCs w:val="22"/>
        </w:rPr>
      </w:pPr>
      <w:r w:rsidRPr="003C34AA">
        <w:rPr>
          <w:rFonts w:ascii="Arial" w:hAnsi="Arial" w:cs="Arial"/>
          <w:sz w:val="22"/>
          <w:szCs w:val="22"/>
        </w:rPr>
        <w:t>These</w:t>
      </w:r>
      <w:r w:rsidR="009C7E38" w:rsidRPr="003C34AA">
        <w:rPr>
          <w:rFonts w:ascii="Arial" w:hAnsi="Arial" w:cs="Arial"/>
          <w:sz w:val="22"/>
          <w:szCs w:val="22"/>
        </w:rPr>
        <w:t xml:space="preserve"> comparisons </w:t>
      </w:r>
      <w:r w:rsidRPr="003C34AA">
        <w:rPr>
          <w:rFonts w:ascii="Arial" w:hAnsi="Arial" w:cs="Arial"/>
          <w:sz w:val="22"/>
          <w:szCs w:val="22"/>
        </w:rPr>
        <w:t xml:space="preserve">illustrate </w:t>
      </w:r>
      <w:r w:rsidR="009C7E38" w:rsidRPr="003C34AA">
        <w:rPr>
          <w:rFonts w:ascii="Arial" w:hAnsi="Arial" w:cs="Arial"/>
          <w:sz w:val="22"/>
          <w:szCs w:val="22"/>
        </w:rPr>
        <w:t xml:space="preserve">that a third station </w:t>
      </w:r>
      <w:r w:rsidR="004849E9" w:rsidRPr="003C34AA">
        <w:rPr>
          <w:rFonts w:ascii="Arial" w:hAnsi="Arial" w:cs="Arial"/>
          <w:sz w:val="22"/>
          <w:szCs w:val="22"/>
        </w:rPr>
        <w:t xml:space="preserve">would </w:t>
      </w:r>
      <w:r w:rsidR="009C7E38" w:rsidRPr="003C34AA">
        <w:rPr>
          <w:rFonts w:ascii="Arial" w:hAnsi="Arial" w:cs="Arial"/>
          <w:sz w:val="22"/>
          <w:szCs w:val="22"/>
        </w:rPr>
        <w:t>fall well within the typical range for municipalities of similar size.</w:t>
      </w:r>
      <w:r w:rsidR="002C7787" w:rsidRPr="003C34AA">
        <w:rPr>
          <w:rFonts w:ascii="Arial" w:hAnsi="Arial" w:cs="Arial"/>
          <w:sz w:val="22"/>
          <w:szCs w:val="22"/>
        </w:rPr>
        <w:t xml:space="preserve">  If Ridgefield’s population grows, a fourth station could be a consideration in the future.</w:t>
      </w:r>
    </w:p>
    <w:p w14:paraId="7D51E810" w14:textId="236DFB0F" w:rsidR="009C7E38" w:rsidRPr="003C34AA" w:rsidRDefault="009C7E38" w:rsidP="007B4199">
      <w:pPr>
        <w:pStyle w:val="p3"/>
        <w:rPr>
          <w:rFonts w:ascii="Arial" w:hAnsi="Arial" w:cs="Arial"/>
          <w:sz w:val="22"/>
          <w:szCs w:val="22"/>
        </w:rPr>
      </w:pPr>
      <w:r w:rsidRPr="003C34AA">
        <w:rPr>
          <w:rFonts w:ascii="Arial" w:hAnsi="Arial" w:cs="Arial"/>
          <w:sz w:val="22"/>
          <w:szCs w:val="22"/>
        </w:rPr>
        <w:t>Such an option may also improve:</w:t>
      </w:r>
    </w:p>
    <w:p w14:paraId="4A40A6F9"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geographic coverage</w:t>
      </w:r>
    </w:p>
    <w:p w14:paraId="2D526D5C"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response times</w:t>
      </w:r>
    </w:p>
    <w:p w14:paraId="48602C47" w14:textId="17EF0B92" w:rsidR="00D95168" w:rsidRPr="003C34AA" w:rsidRDefault="00D95168" w:rsidP="009C7E38">
      <w:pPr>
        <w:pStyle w:val="p3"/>
        <w:rPr>
          <w:rFonts w:ascii="Arial" w:hAnsi="Arial" w:cs="Arial"/>
          <w:sz w:val="22"/>
          <w:szCs w:val="22"/>
        </w:rPr>
      </w:pPr>
      <w:r w:rsidRPr="003C34AA">
        <w:rPr>
          <w:rFonts w:ascii="Arial" w:hAnsi="Arial" w:cs="Arial"/>
          <w:sz w:val="22"/>
          <w:szCs w:val="22"/>
        </w:rPr>
        <w:t xml:space="preserve">• </w:t>
      </w:r>
      <w:r w:rsidRPr="003C34AA">
        <w:rPr>
          <w:rFonts w:ascii="Arial" w:hAnsi="Arial" w:cs="Arial"/>
          <w:sz w:val="22"/>
          <w:szCs w:val="22"/>
        </w:rPr>
        <w:t xml:space="preserve">traffic congestion </w:t>
      </w:r>
      <w:r w:rsidR="003C34AA" w:rsidRPr="003C34AA">
        <w:rPr>
          <w:rFonts w:ascii="Arial" w:hAnsi="Arial" w:cs="Arial"/>
          <w:sz w:val="22"/>
          <w:szCs w:val="22"/>
        </w:rPr>
        <w:t>conflicts</w:t>
      </w:r>
    </w:p>
    <w:p w14:paraId="26F0B883" w14:textId="4D452479" w:rsidR="009C7E38" w:rsidRPr="003C34AA" w:rsidRDefault="009C7E38" w:rsidP="007B4199">
      <w:pPr>
        <w:pStyle w:val="p3"/>
        <w:rPr>
          <w:rFonts w:ascii="Arial" w:hAnsi="Arial" w:cs="Arial"/>
          <w:sz w:val="22"/>
          <w:szCs w:val="22"/>
        </w:rPr>
      </w:pPr>
      <w:r w:rsidRPr="003C34AA">
        <w:rPr>
          <w:rFonts w:ascii="Arial" w:hAnsi="Arial" w:cs="Arial"/>
          <w:sz w:val="22"/>
          <w:szCs w:val="22"/>
        </w:rPr>
        <w:t>• deployment flexibility</w:t>
      </w:r>
    </w:p>
    <w:p w14:paraId="7BE3377A"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particularly in areas with high call volumes.</w:t>
      </w:r>
    </w:p>
    <w:p w14:paraId="602C3F77" w14:textId="56F4C867" w:rsidR="003A08D4" w:rsidRPr="003C34AA" w:rsidRDefault="003A08D4" w:rsidP="003A08D4">
      <w:pPr>
        <w:pStyle w:val="p3"/>
        <w:rPr>
          <w:rFonts w:ascii="Arial" w:hAnsi="Arial" w:cs="Arial"/>
          <w:sz w:val="22"/>
          <w:szCs w:val="22"/>
        </w:rPr>
      </w:pPr>
      <w:r w:rsidRPr="003A08D4">
        <w:rPr>
          <w:rFonts w:ascii="Arial" w:hAnsi="Arial" w:cs="Arial"/>
          <w:color w:val="0E0E0E"/>
        </w:rPr>
        <w:t xml:space="preserve">Identifying a suitable location for a smaller satellite station </w:t>
      </w:r>
      <w:r w:rsidR="000128A6">
        <w:rPr>
          <w:rFonts w:ascii="Arial" w:hAnsi="Arial" w:cs="Arial"/>
          <w:color w:val="0E0E0E"/>
        </w:rPr>
        <w:t>would</w:t>
      </w:r>
      <w:r w:rsidRPr="003A08D4">
        <w:rPr>
          <w:rFonts w:ascii="Arial" w:hAnsi="Arial" w:cs="Arial"/>
          <w:color w:val="0E0E0E"/>
        </w:rPr>
        <w:t xml:space="preserve"> be less complex than assembling land for a </w:t>
      </w:r>
      <w:r w:rsidRPr="003A08D4">
        <w:rPr>
          <w:rFonts w:ascii="Arial" w:hAnsi="Arial" w:cs="Arial"/>
          <w:color w:val="0E0E0E"/>
        </w:rPr>
        <w:t>large, combined</w:t>
      </w:r>
      <w:r w:rsidRPr="003A08D4">
        <w:rPr>
          <w:rFonts w:ascii="Arial" w:hAnsi="Arial" w:cs="Arial"/>
          <w:color w:val="0E0E0E"/>
        </w:rPr>
        <w:t xml:space="preserve"> facility </w:t>
      </w:r>
      <w:r w:rsidRPr="003C34AA">
        <w:rPr>
          <w:rFonts w:ascii="Arial" w:hAnsi="Arial" w:cs="Arial"/>
          <w:sz w:val="22"/>
          <w:szCs w:val="22"/>
        </w:rPr>
        <w:t>that is oversized for a highly speculative</w:t>
      </w:r>
      <w:r>
        <w:rPr>
          <w:rFonts w:ascii="Arial" w:hAnsi="Arial" w:cs="Arial"/>
          <w:sz w:val="22"/>
          <w:szCs w:val="22"/>
        </w:rPr>
        <w:t xml:space="preserve"> </w:t>
      </w:r>
      <w:r w:rsidRPr="003C34AA">
        <w:rPr>
          <w:rFonts w:ascii="Arial" w:hAnsi="Arial" w:cs="Arial"/>
          <w:sz w:val="22"/>
          <w:szCs w:val="22"/>
        </w:rPr>
        <w:t>35-year horizon.</w:t>
      </w:r>
    </w:p>
    <w:p w14:paraId="53EAD69A" w14:textId="6AC41E87" w:rsidR="007B4199" w:rsidRPr="003C34AA" w:rsidRDefault="00FC6B05" w:rsidP="00A0633B">
      <w:pPr>
        <w:rPr>
          <w:rFonts w:ascii="Arial" w:hAnsi="Arial" w:cs="Arial"/>
        </w:rPr>
      </w:pPr>
      <w:r w:rsidRPr="00FC6B05">
        <w:rPr>
          <w:rStyle w:val="s1"/>
          <w:rFonts w:ascii="Arial" w:hAnsi="Arial" w:cs="Arial"/>
          <w:noProof/>
        </w:rPr>
        <w:pict w14:anchorId="68C5E10C">
          <v:rect id="_x0000_i1026" alt="" style="width:431.95pt;height:.05pt;mso-width-percent:0;mso-height-percent:0;mso-width-percent:0;mso-height-percent:0" o:hrpct="923" o:hralign="center" o:hrstd="t" o:hr="t" fillcolor="#a0a0a0" stroked="f"/>
        </w:pict>
      </w:r>
    </w:p>
    <w:p w14:paraId="3B52BDD8" w14:textId="77777777" w:rsidR="007B4199" w:rsidRPr="003C34AA" w:rsidRDefault="007B4199" w:rsidP="009C7E38">
      <w:pPr>
        <w:pStyle w:val="Heading1"/>
        <w:rPr>
          <w:rFonts w:ascii="Arial" w:hAnsi="Arial" w:cs="Arial"/>
          <w:sz w:val="22"/>
          <w:szCs w:val="22"/>
        </w:rPr>
      </w:pPr>
    </w:p>
    <w:p w14:paraId="5E46DA82" w14:textId="77777777" w:rsidR="007B4199" w:rsidRPr="003C34AA" w:rsidRDefault="007B4199" w:rsidP="009C7E38">
      <w:pPr>
        <w:pStyle w:val="Heading1"/>
        <w:rPr>
          <w:rFonts w:ascii="Arial" w:hAnsi="Arial" w:cs="Arial"/>
          <w:sz w:val="22"/>
          <w:szCs w:val="22"/>
        </w:rPr>
      </w:pPr>
    </w:p>
    <w:p w14:paraId="07778349" w14:textId="77777777" w:rsidR="007B4199" w:rsidRPr="003C34AA" w:rsidRDefault="007B4199">
      <w:pPr>
        <w:rPr>
          <w:rFonts w:ascii="Arial" w:eastAsiaTheme="majorEastAsia" w:hAnsi="Arial" w:cs="Arial"/>
          <w:b/>
          <w:bCs/>
          <w:color w:val="365F91" w:themeColor="accent1" w:themeShade="BF"/>
        </w:rPr>
      </w:pPr>
      <w:r w:rsidRPr="003C34AA">
        <w:rPr>
          <w:rFonts w:ascii="Arial" w:hAnsi="Arial" w:cs="Arial"/>
        </w:rPr>
        <w:br w:type="page"/>
      </w:r>
    </w:p>
    <w:p w14:paraId="253C72E1" w14:textId="56BB4478" w:rsidR="000128A6" w:rsidRPr="000128A6" w:rsidRDefault="000128A6" w:rsidP="000128A6">
      <w:pPr>
        <w:spacing w:after="0" w:line="240" w:lineRule="auto"/>
        <w:rPr>
          <w:rFonts w:ascii="Arial" w:eastAsia="Times New Roman" w:hAnsi="Arial" w:cs="Arial"/>
          <w:color w:val="0E0E0E"/>
          <w:sz w:val="24"/>
          <w:szCs w:val="24"/>
        </w:rPr>
      </w:pPr>
      <w:r w:rsidRPr="000128A6">
        <w:rPr>
          <w:rFonts w:ascii="Arial" w:eastAsia="Times New Roman" w:hAnsi="Arial" w:cs="Arial"/>
          <w:color w:val="0E0E0E"/>
          <w:sz w:val="24"/>
          <w:szCs w:val="24"/>
        </w:rPr>
        <w:lastRenderedPageBreak/>
        <w:t xml:space="preserve">The central question before the Committee is not simply what facility should be built, but which investment delivers the greatest improvement in public safety outcomes </w:t>
      </w:r>
      <w:r>
        <w:rPr>
          <w:rFonts w:ascii="Arial" w:eastAsia="Times New Roman" w:hAnsi="Arial" w:cs="Arial"/>
          <w:color w:val="0E0E0E"/>
          <w:sz w:val="24"/>
          <w:szCs w:val="24"/>
        </w:rPr>
        <w:t xml:space="preserve">and taxpayer value </w:t>
      </w:r>
      <w:r w:rsidRPr="000128A6">
        <w:rPr>
          <w:rFonts w:ascii="Arial" w:eastAsia="Times New Roman" w:hAnsi="Arial" w:cs="Arial"/>
          <w:color w:val="0E0E0E"/>
          <w:sz w:val="24"/>
          <w:szCs w:val="24"/>
        </w:rPr>
        <w:t>relative to its cost.</w:t>
      </w:r>
    </w:p>
    <w:p w14:paraId="7847D0FC" w14:textId="0EF445F0" w:rsidR="009C7E38" w:rsidRPr="003C34AA" w:rsidRDefault="009C7E38" w:rsidP="007B4199">
      <w:pPr>
        <w:pStyle w:val="Heading1"/>
        <w:rPr>
          <w:rFonts w:ascii="Arial" w:hAnsi="Arial" w:cs="Arial"/>
          <w:sz w:val="22"/>
          <w:szCs w:val="22"/>
        </w:rPr>
      </w:pPr>
      <w:r w:rsidRPr="003C34AA">
        <w:rPr>
          <w:rFonts w:ascii="Arial" w:hAnsi="Arial" w:cs="Arial"/>
          <w:sz w:val="22"/>
          <w:szCs w:val="22"/>
        </w:rPr>
        <w:t>8. A Balanced Scorecard Approach</w:t>
      </w:r>
    </w:p>
    <w:p w14:paraId="2925CE05" w14:textId="29192746" w:rsidR="009C7E38" w:rsidRPr="003C34AA" w:rsidRDefault="009C7E38" w:rsidP="007B4199">
      <w:pPr>
        <w:pStyle w:val="p3"/>
        <w:rPr>
          <w:rFonts w:ascii="Arial" w:hAnsi="Arial" w:cs="Arial"/>
          <w:sz w:val="22"/>
          <w:szCs w:val="22"/>
        </w:rPr>
      </w:pPr>
      <w:r w:rsidRPr="003C34AA">
        <w:rPr>
          <w:rFonts w:ascii="Arial" w:hAnsi="Arial" w:cs="Arial"/>
          <w:sz w:val="22"/>
          <w:szCs w:val="22"/>
        </w:rPr>
        <w:t xml:space="preserve">One method that may help the Committee evaluate </w:t>
      </w:r>
      <w:r w:rsidR="00EE5869">
        <w:rPr>
          <w:rFonts w:ascii="Arial" w:hAnsi="Arial" w:cs="Arial"/>
          <w:sz w:val="22"/>
          <w:szCs w:val="22"/>
        </w:rPr>
        <w:t xml:space="preserve">and communicate </w:t>
      </w:r>
      <w:r w:rsidRPr="003C34AA">
        <w:rPr>
          <w:rFonts w:ascii="Arial" w:hAnsi="Arial" w:cs="Arial"/>
          <w:sz w:val="22"/>
          <w:szCs w:val="22"/>
        </w:rPr>
        <w:t xml:space="preserve">options objectively is the </w:t>
      </w:r>
      <w:r w:rsidRPr="003C34AA">
        <w:rPr>
          <w:rStyle w:val="s2"/>
          <w:rFonts w:ascii="Arial" w:eastAsiaTheme="majorEastAsia" w:hAnsi="Arial" w:cs="Arial"/>
          <w:b/>
          <w:bCs/>
          <w:sz w:val="22"/>
          <w:szCs w:val="22"/>
        </w:rPr>
        <w:t>Balanced Scorecard framework</w:t>
      </w:r>
      <w:r w:rsidRPr="003C34AA">
        <w:rPr>
          <w:rFonts w:ascii="Arial" w:hAnsi="Arial" w:cs="Arial"/>
          <w:sz w:val="22"/>
          <w:szCs w:val="22"/>
        </w:rPr>
        <w:t xml:space="preserve">, which assesses alternatives across </w:t>
      </w:r>
      <w:r w:rsidR="004849E9" w:rsidRPr="003C34AA">
        <w:rPr>
          <w:rFonts w:ascii="Arial" w:hAnsi="Arial" w:cs="Arial"/>
          <w:sz w:val="22"/>
          <w:szCs w:val="22"/>
        </w:rPr>
        <w:t xml:space="preserve">multiple </w:t>
      </w:r>
      <w:r w:rsidRPr="003C34AA">
        <w:rPr>
          <w:rFonts w:ascii="Arial" w:hAnsi="Arial" w:cs="Arial"/>
          <w:sz w:val="22"/>
          <w:szCs w:val="22"/>
        </w:rPr>
        <w:t>dimensions.</w:t>
      </w:r>
    </w:p>
    <w:p w14:paraId="582D8FC7" w14:textId="468E8620" w:rsidR="009C7E38" w:rsidRPr="003C34AA" w:rsidRDefault="009C7E38" w:rsidP="007B4199">
      <w:pPr>
        <w:pStyle w:val="p3"/>
        <w:rPr>
          <w:rFonts w:ascii="Arial" w:hAnsi="Arial" w:cs="Arial"/>
          <w:sz w:val="22"/>
          <w:szCs w:val="22"/>
        </w:rPr>
      </w:pPr>
      <w:r w:rsidRPr="003C34AA">
        <w:rPr>
          <w:rFonts w:ascii="Arial" w:hAnsi="Arial" w:cs="Arial"/>
          <w:sz w:val="22"/>
          <w:szCs w:val="22"/>
        </w:rPr>
        <w:t>A possible framework could include:</w:t>
      </w:r>
    </w:p>
    <w:p w14:paraId="619D488D" w14:textId="64BC582F" w:rsidR="009C7E38" w:rsidRPr="003C34AA" w:rsidRDefault="009C7E38" w:rsidP="007B4199">
      <w:pPr>
        <w:pStyle w:val="Heading3"/>
        <w:rPr>
          <w:rFonts w:ascii="Arial" w:hAnsi="Arial" w:cs="Arial"/>
        </w:rPr>
      </w:pPr>
      <w:r w:rsidRPr="003C34AA">
        <w:rPr>
          <w:rFonts w:ascii="Arial" w:hAnsi="Arial" w:cs="Arial"/>
        </w:rPr>
        <w:t>Community Value</w:t>
      </w:r>
    </w:p>
    <w:p w14:paraId="69F53DBC"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response times</w:t>
      </w:r>
    </w:p>
    <w:p w14:paraId="004E4073"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coverage</w:t>
      </w:r>
    </w:p>
    <w:p w14:paraId="2D726379" w14:textId="1ED29BF4" w:rsidR="004849E9" w:rsidRPr="003C34AA" w:rsidRDefault="004849E9" w:rsidP="004849E9">
      <w:pPr>
        <w:pStyle w:val="p3"/>
        <w:rPr>
          <w:rFonts w:ascii="Arial" w:hAnsi="Arial" w:cs="Arial"/>
          <w:sz w:val="22"/>
          <w:szCs w:val="22"/>
        </w:rPr>
      </w:pPr>
      <w:r w:rsidRPr="003C34AA">
        <w:rPr>
          <w:rFonts w:ascii="Arial" w:hAnsi="Arial" w:cs="Arial"/>
          <w:sz w:val="22"/>
          <w:szCs w:val="22"/>
        </w:rPr>
        <w:t xml:space="preserve">• </w:t>
      </w:r>
      <w:r w:rsidRPr="003C34AA">
        <w:rPr>
          <w:rFonts w:ascii="Arial" w:hAnsi="Arial" w:cs="Arial"/>
          <w:sz w:val="22"/>
          <w:szCs w:val="22"/>
        </w:rPr>
        <w:t>life-saving time-to-intervention</w:t>
      </w:r>
    </w:p>
    <w:p w14:paraId="550B2583"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property protection</w:t>
      </w:r>
    </w:p>
    <w:p w14:paraId="643CEC82" w14:textId="288FE5C2" w:rsidR="009C7E38" w:rsidRPr="003C34AA" w:rsidRDefault="009C7E38" w:rsidP="007B4199">
      <w:pPr>
        <w:pStyle w:val="p3"/>
        <w:rPr>
          <w:rFonts w:ascii="Arial" w:hAnsi="Arial" w:cs="Arial"/>
          <w:sz w:val="22"/>
          <w:szCs w:val="22"/>
        </w:rPr>
      </w:pPr>
      <w:r w:rsidRPr="003C34AA">
        <w:rPr>
          <w:rFonts w:ascii="Arial" w:hAnsi="Arial" w:cs="Arial"/>
          <w:sz w:val="22"/>
          <w:szCs w:val="22"/>
        </w:rPr>
        <w:t>• insurance impacts</w:t>
      </w:r>
    </w:p>
    <w:p w14:paraId="063B16CE" w14:textId="336DFF6C" w:rsidR="009C7E38" w:rsidRPr="003C34AA" w:rsidRDefault="009C7E38" w:rsidP="007B4199">
      <w:pPr>
        <w:pStyle w:val="Heading3"/>
        <w:rPr>
          <w:rFonts w:ascii="Arial" w:hAnsi="Arial" w:cs="Arial"/>
        </w:rPr>
      </w:pPr>
      <w:r w:rsidRPr="003C34AA">
        <w:rPr>
          <w:rFonts w:ascii="Arial" w:hAnsi="Arial" w:cs="Arial"/>
        </w:rPr>
        <w:t>Financial Stewardship</w:t>
      </w:r>
    </w:p>
    <w:p w14:paraId="23E69D47"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capital cost</w:t>
      </w:r>
    </w:p>
    <w:p w14:paraId="612C685C"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lifecycle cost</w:t>
      </w:r>
    </w:p>
    <w:p w14:paraId="7FAC7AC4"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operating cost</w:t>
      </w:r>
    </w:p>
    <w:p w14:paraId="2AF1EC2C" w14:textId="0072EFDA" w:rsidR="004849E9" w:rsidRPr="003C34AA" w:rsidRDefault="004849E9" w:rsidP="009C7E38">
      <w:pPr>
        <w:pStyle w:val="p3"/>
        <w:rPr>
          <w:rFonts w:ascii="Arial" w:hAnsi="Arial" w:cs="Arial"/>
          <w:sz w:val="22"/>
          <w:szCs w:val="22"/>
        </w:rPr>
      </w:pPr>
      <w:r w:rsidRPr="003C34AA">
        <w:rPr>
          <w:rFonts w:ascii="Arial" w:hAnsi="Arial" w:cs="Arial"/>
          <w:sz w:val="22"/>
          <w:szCs w:val="22"/>
        </w:rPr>
        <w:t xml:space="preserve">• </w:t>
      </w:r>
      <w:r w:rsidRPr="003C34AA">
        <w:rPr>
          <w:rFonts w:ascii="Arial" w:hAnsi="Arial" w:cs="Arial"/>
          <w:sz w:val="22"/>
          <w:szCs w:val="22"/>
        </w:rPr>
        <w:t>staggered capital investment</w:t>
      </w:r>
    </w:p>
    <w:p w14:paraId="6051DAEB" w14:textId="1DEC91B3" w:rsidR="009C7E38" w:rsidRPr="003C34AA" w:rsidRDefault="009C7E38" w:rsidP="007B4199">
      <w:pPr>
        <w:pStyle w:val="p3"/>
        <w:rPr>
          <w:rFonts w:ascii="Arial" w:hAnsi="Arial" w:cs="Arial"/>
          <w:sz w:val="22"/>
          <w:szCs w:val="22"/>
        </w:rPr>
      </w:pPr>
      <w:r w:rsidRPr="003C34AA">
        <w:rPr>
          <w:rFonts w:ascii="Arial" w:hAnsi="Arial" w:cs="Arial"/>
          <w:sz w:val="22"/>
          <w:szCs w:val="22"/>
        </w:rPr>
        <w:t>• debt burden</w:t>
      </w:r>
    </w:p>
    <w:p w14:paraId="577464AB" w14:textId="179E541A" w:rsidR="009C7E38" w:rsidRPr="003C34AA" w:rsidRDefault="009C7E38" w:rsidP="007B4199">
      <w:pPr>
        <w:pStyle w:val="Heading3"/>
        <w:rPr>
          <w:rFonts w:ascii="Arial" w:hAnsi="Arial" w:cs="Arial"/>
        </w:rPr>
      </w:pPr>
      <w:r w:rsidRPr="003C34AA">
        <w:rPr>
          <w:rFonts w:ascii="Arial" w:hAnsi="Arial" w:cs="Arial"/>
        </w:rPr>
        <w:t>Operational Effectiveness</w:t>
      </w:r>
    </w:p>
    <w:p w14:paraId="2746DFDF"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deployment efficiency</w:t>
      </w:r>
    </w:p>
    <w:p w14:paraId="65072921"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apparatus access</w:t>
      </w:r>
    </w:p>
    <w:p w14:paraId="497851DE" w14:textId="300D1548" w:rsidR="009C7E38" w:rsidRPr="003C34AA" w:rsidRDefault="009C7E38" w:rsidP="007B4199">
      <w:pPr>
        <w:pStyle w:val="p3"/>
        <w:rPr>
          <w:rFonts w:ascii="Arial" w:hAnsi="Arial" w:cs="Arial"/>
          <w:sz w:val="22"/>
          <w:szCs w:val="22"/>
        </w:rPr>
      </w:pPr>
      <w:r w:rsidRPr="003C34AA">
        <w:rPr>
          <w:rFonts w:ascii="Arial" w:hAnsi="Arial" w:cs="Arial"/>
          <w:sz w:val="22"/>
          <w:szCs w:val="22"/>
        </w:rPr>
        <w:t>• facility functionality</w:t>
      </w:r>
    </w:p>
    <w:p w14:paraId="43D5C063" w14:textId="00F6289A" w:rsidR="009C7E38" w:rsidRPr="003C34AA" w:rsidRDefault="009C7E38" w:rsidP="007B4199">
      <w:pPr>
        <w:pStyle w:val="Heading3"/>
        <w:rPr>
          <w:rFonts w:ascii="Arial" w:hAnsi="Arial" w:cs="Arial"/>
        </w:rPr>
      </w:pPr>
      <w:r w:rsidRPr="003C34AA">
        <w:rPr>
          <w:rFonts w:ascii="Arial" w:hAnsi="Arial" w:cs="Arial"/>
        </w:rPr>
        <w:t>Workforce Sustainability</w:t>
      </w:r>
    </w:p>
    <w:p w14:paraId="7A426A2E"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recruitment and retention</w:t>
      </w:r>
    </w:p>
    <w:p w14:paraId="60F06D35" w14:textId="77777777" w:rsidR="009C7E38" w:rsidRPr="003C34AA" w:rsidRDefault="009C7E38" w:rsidP="009C7E38">
      <w:pPr>
        <w:pStyle w:val="p3"/>
        <w:rPr>
          <w:rFonts w:ascii="Arial" w:hAnsi="Arial" w:cs="Arial"/>
          <w:sz w:val="22"/>
          <w:szCs w:val="22"/>
        </w:rPr>
      </w:pPr>
      <w:r w:rsidRPr="003C34AA">
        <w:rPr>
          <w:rFonts w:ascii="Arial" w:hAnsi="Arial" w:cs="Arial"/>
          <w:sz w:val="22"/>
          <w:szCs w:val="22"/>
        </w:rPr>
        <w:t>• training capacity</w:t>
      </w:r>
    </w:p>
    <w:p w14:paraId="2FB9CC14" w14:textId="54ACCF1E" w:rsidR="00D95168" w:rsidRPr="003C34AA" w:rsidRDefault="009C7E38" w:rsidP="000128A6">
      <w:pPr>
        <w:pStyle w:val="p3"/>
        <w:spacing w:before="0" w:beforeAutospacing="0" w:after="0" w:afterAutospacing="0"/>
        <w:rPr>
          <w:rFonts w:ascii="Arial" w:eastAsiaTheme="majorEastAsia" w:hAnsi="Arial" w:cs="Arial"/>
          <w:b/>
          <w:bCs/>
          <w:color w:val="365F91" w:themeColor="accent1" w:themeShade="BF"/>
        </w:rPr>
      </w:pPr>
      <w:r w:rsidRPr="003C34AA">
        <w:rPr>
          <w:rFonts w:ascii="Arial" w:hAnsi="Arial" w:cs="Arial"/>
          <w:sz w:val="22"/>
          <w:szCs w:val="22"/>
        </w:rPr>
        <w:t>• health and safety</w:t>
      </w:r>
    </w:p>
    <w:p w14:paraId="087677FE" w14:textId="73E4E889" w:rsidR="00E50869" w:rsidRPr="003C34AA" w:rsidRDefault="00000000">
      <w:pPr>
        <w:pStyle w:val="Heading1"/>
        <w:rPr>
          <w:rFonts w:ascii="Arial" w:hAnsi="Arial" w:cs="Arial"/>
          <w:sz w:val="22"/>
          <w:szCs w:val="22"/>
        </w:rPr>
      </w:pPr>
      <w:r w:rsidRPr="003C34AA">
        <w:rPr>
          <w:rFonts w:ascii="Arial" w:hAnsi="Arial" w:cs="Arial"/>
          <w:sz w:val="22"/>
          <w:szCs w:val="22"/>
        </w:rPr>
        <w:lastRenderedPageBreak/>
        <w:t>Balanced Scorecard – Ridgefield Public Safety Facilities (Illustrative Placeholder Values)</w:t>
      </w:r>
    </w:p>
    <w:p w14:paraId="43E5F0D0" w14:textId="77777777" w:rsidR="00E50869" w:rsidRPr="003C34AA" w:rsidRDefault="00000000">
      <w:pPr>
        <w:rPr>
          <w:rFonts w:ascii="Arial" w:hAnsi="Arial" w:cs="Arial"/>
        </w:rPr>
      </w:pPr>
      <w:r w:rsidRPr="003C34AA">
        <w:rPr>
          <w:rFonts w:ascii="Arial" w:hAnsi="Arial" w:cs="Arial"/>
        </w:rPr>
        <w:t xml:space="preserve">This table illustrates how a Balanced Scorecard could compare different facility options. Values are </w:t>
      </w:r>
      <w:r w:rsidRPr="003C34AA">
        <w:rPr>
          <w:rFonts w:ascii="Arial" w:hAnsi="Arial" w:cs="Arial"/>
          <w:b/>
          <w:bCs/>
        </w:rPr>
        <w:t>illustrative placeholders only</w:t>
      </w:r>
      <w:r w:rsidRPr="003C34AA">
        <w:rPr>
          <w:rFonts w:ascii="Arial" w:hAnsi="Arial" w:cs="Arial"/>
        </w:rPr>
        <w:t xml:space="preserve"> and should be replaced with actual analysis.</w:t>
      </w:r>
    </w:p>
    <w:tbl>
      <w:tblPr>
        <w:tblW w:w="0" w:type="auto"/>
        <w:tblLook w:val="04A0" w:firstRow="1" w:lastRow="0" w:firstColumn="1" w:lastColumn="0" w:noHBand="0" w:noVBand="1"/>
      </w:tblPr>
      <w:tblGrid>
        <w:gridCol w:w="1728"/>
        <w:gridCol w:w="1728"/>
        <w:gridCol w:w="1728"/>
        <w:gridCol w:w="1728"/>
        <w:gridCol w:w="1728"/>
      </w:tblGrid>
      <w:tr w:rsidR="00E50869" w:rsidRPr="003C34AA" w14:paraId="18F42C37" w14:textId="77777777">
        <w:tc>
          <w:tcPr>
            <w:tcW w:w="1728" w:type="dxa"/>
          </w:tcPr>
          <w:p w14:paraId="67543579" w14:textId="77777777" w:rsidR="00E50869" w:rsidRPr="003C34AA" w:rsidRDefault="00000000">
            <w:pPr>
              <w:rPr>
                <w:rFonts w:ascii="Arial" w:hAnsi="Arial" w:cs="Arial"/>
                <w:sz w:val="20"/>
                <w:szCs w:val="20"/>
              </w:rPr>
            </w:pPr>
            <w:r w:rsidRPr="003C34AA">
              <w:rPr>
                <w:rFonts w:ascii="Arial" w:hAnsi="Arial" w:cs="Arial"/>
                <w:sz w:val="20"/>
                <w:szCs w:val="20"/>
              </w:rPr>
              <w:t>Metric</w:t>
            </w:r>
          </w:p>
        </w:tc>
        <w:tc>
          <w:tcPr>
            <w:tcW w:w="1728" w:type="dxa"/>
          </w:tcPr>
          <w:p w14:paraId="249461F6" w14:textId="77777777" w:rsidR="00E50869" w:rsidRPr="003C34AA" w:rsidRDefault="00000000">
            <w:pPr>
              <w:rPr>
                <w:rFonts w:ascii="Arial" w:hAnsi="Arial" w:cs="Arial"/>
                <w:sz w:val="20"/>
                <w:szCs w:val="20"/>
              </w:rPr>
            </w:pPr>
            <w:r w:rsidRPr="003C34AA">
              <w:rPr>
                <w:rFonts w:ascii="Arial" w:hAnsi="Arial" w:cs="Arial"/>
                <w:sz w:val="20"/>
                <w:szCs w:val="20"/>
              </w:rPr>
              <w:t>Baseline (Do Nothing / Minimum Fixes)</w:t>
            </w:r>
          </w:p>
        </w:tc>
        <w:tc>
          <w:tcPr>
            <w:tcW w:w="1728" w:type="dxa"/>
          </w:tcPr>
          <w:p w14:paraId="6B7EEFA2" w14:textId="77777777" w:rsidR="00E50869" w:rsidRPr="003C34AA" w:rsidRDefault="00000000">
            <w:pPr>
              <w:rPr>
                <w:rFonts w:ascii="Arial" w:hAnsi="Arial" w:cs="Arial"/>
                <w:sz w:val="20"/>
                <w:szCs w:val="20"/>
              </w:rPr>
            </w:pPr>
            <w:r w:rsidRPr="003C34AA">
              <w:rPr>
                <w:rFonts w:ascii="Arial" w:hAnsi="Arial" w:cs="Arial"/>
                <w:sz w:val="20"/>
                <w:szCs w:val="20"/>
              </w:rPr>
              <w:t>Option 1 – Renovate Existing Facilities</w:t>
            </w:r>
          </w:p>
        </w:tc>
        <w:tc>
          <w:tcPr>
            <w:tcW w:w="1728" w:type="dxa"/>
          </w:tcPr>
          <w:p w14:paraId="7FBC0ED0" w14:textId="77777777" w:rsidR="00E50869" w:rsidRPr="003C34AA" w:rsidRDefault="00000000">
            <w:pPr>
              <w:rPr>
                <w:rFonts w:ascii="Arial" w:hAnsi="Arial" w:cs="Arial"/>
                <w:sz w:val="20"/>
                <w:szCs w:val="20"/>
              </w:rPr>
            </w:pPr>
            <w:r w:rsidRPr="003C34AA">
              <w:rPr>
                <w:rFonts w:ascii="Arial" w:hAnsi="Arial" w:cs="Arial"/>
                <w:sz w:val="20"/>
                <w:szCs w:val="20"/>
              </w:rPr>
              <w:t>Option 2 – Renovate + Add 3rd Fire Station</w:t>
            </w:r>
          </w:p>
        </w:tc>
        <w:tc>
          <w:tcPr>
            <w:tcW w:w="1728" w:type="dxa"/>
          </w:tcPr>
          <w:p w14:paraId="6C91303B" w14:textId="77777777" w:rsidR="00E50869" w:rsidRPr="003C34AA" w:rsidRDefault="00000000">
            <w:pPr>
              <w:rPr>
                <w:rFonts w:ascii="Arial" w:hAnsi="Arial" w:cs="Arial"/>
                <w:sz w:val="20"/>
                <w:szCs w:val="20"/>
              </w:rPr>
            </w:pPr>
            <w:r w:rsidRPr="003C34AA">
              <w:rPr>
                <w:rFonts w:ascii="Arial" w:hAnsi="Arial" w:cs="Arial"/>
                <w:sz w:val="20"/>
                <w:szCs w:val="20"/>
              </w:rPr>
              <w:t>Option 3 – Combined Public Safety Facility</w:t>
            </w:r>
          </w:p>
        </w:tc>
      </w:tr>
      <w:tr w:rsidR="00E50869" w:rsidRPr="003C34AA" w14:paraId="024D018B" w14:textId="77777777">
        <w:tc>
          <w:tcPr>
            <w:tcW w:w="1728" w:type="dxa"/>
          </w:tcPr>
          <w:p w14:paraId="6A50F94B" w14:textId="77777777" w:rsidR="00E50869" w:rsidRPr="003C34AA" w:rsidRDefault="00000000">
            <w:pPr>
              <w:rPr>
                <w:rFonts w:ascii="Arial" w:hAnsi="Arial" w:cs="Arial"/>
                <w:sz w:val="20"/>
                <w:szCs w:val="20"/>
              </w:rPr>
            </w:pPr>
            <w:r w:rsidRPr="003C34AA">
              <w:rPr>
                <w:rFonts w:ascii="Arial" w:hAnsi="Arial" w:cs="Arial"/>
                <w:sz w:val="20"/>
                <w:szCs w:val="20"/>
              </w:rPr>
              <w:t>Capital Cost</w:t>
            </w:r>
          </w:p>
        </w:tc>
        <w:tc>
          <w:tcPr>
            <w:tcW w:w="1728" w:type="dxa"/>
          </w:tcPr>
          <w:p w14:paraId="3F789EBE" w14:textId="77777777" w:rsidR="00E50869" w:rsidRPr="003C34AA" w:rsidRDefault="00000000">
            <w:pPr>
              <w:rPr>
                <w:rFonts w:ascii="Arial" w:hAnsi="Arial" w:cs="Arial"/>
                <w:sz w:val="20"/>
                <w:szCs w:val="20"/>
              </w:rPr>
            </w:pPr>
            <w:r w:rsidRPr="003C34AA">
              <w:rPr>
                <w:rFonts w:ascii="Arial" w:hAnsi="Arial" w:cs="Arial"/>
                <w:sz w:val="20"/>
                <w:szCs w:val="20"/>
              </w:rPr>
              <w:t>$0–$2M repairs</w:t>
            </w:r>
          </w:p>
        </w:tc>
        <w:tc>
          <w:tcPr>
            <w:tcW w:w="1728" w:type="dxa"/>
          </w:tcPr>
          <w:p w14:paraId="116EB977" w14:textId="77777777" w:rsidR="00E50869" w:rsidRPr="003C34AA" w:rsidRDefault="00000000">
            <w:pPr>
              <w:rPr>
                <w:rFonts w:ascii="Arial" w:hAnsi="Arial" w:cs="Arial"/>
                <w:sz w:val="20"/>
                <w:szCs w:val="20"/>
              </w:rPr>
            </w:pPr>
            <w:r w:rsidRPr="003C34AA">
              <w:rPr>
                <w:rFonts w:ascii="Arial" w:hAnsi="Arial" w:cs="Arial"/>
                <w:sz w:val="20"/>
                <w:szCs w:val="20"/>
              </w:rPr>
              <w:t>$25–$35M</w:t>
            </w:r>
          </w:p>
        </w:tc>
        <w:tc>
          <w:tcPr>
            <w:tcW w:w="1728" w:type="dxa"/>
          </w:tcPr>
          <w:p w14:paraId="5FCDC6EC" w14:textId="77777777" w:rsidR="00E50869" w:rsidRPr="003C34AA" w:rsidRDefault="00000000">
            <w:pPr>
              <w:rPr>
                <w:rFonts w:ascii="Arial" w:hAnsi="Arial" w:cs="Arial"/>
                <w:sz w:val="20"/>
                <w:szCs w:val="20"/>
              </w:rPr>
            </w:pPr>
            <w:r w:rsidRPr="003C34AA">
              <w:rPr>
                <w:rFonts w:ascii="Arial" w:hAnsi="Arial" w:cs="Arial"/>
                <w:sz w:val="20"/>
                <w:szCs w:val="20"/>
              </w:rPr>
              <w:t>$40–$50M</w:t>
            </w:r>
          </w:p>
        </w:tc>
        <w:tc>
          <w:tcPr>
            <w:tcW w:w="1728" w:type="dxa"/>
          </w:tcPr>
          <w:p w14:paraId="74552A84" w14:textId="77777777" w:rsidR="00E50869" w:rsidRPr="003C34AA" w:rsidRDefault="00000000">
            <w:pPr>
              <w:rPr>
                <w:rFonts w:ascii="Arial" w:hAnsi="Arial" w:cs="Arial"/>
                <w:sz w:val="20"/>
                <w:szCs w:val="20"/>
              </w:rPr>
            </w:pPr>
            <w:r w:rsidRPr="003C34AA">
              <w:rPr>
                <w:rFonts w:ascii="Arial" w:hAnsi="Arial" w:cs="Arial"/>
                <w:sz w:val="20"/>
                <w:szCs w:val="20"/>
              </w:rPr>
              <w:t>$70–$85M</w:t>
            </w:r>
          </w:p>
        </w:tc>
      </w:tr>
      <w:tr w:rsidR="00E50869" w:rsidRPr="003C34AA" w14:paraId="4E9362A3" w14:textId="77777777">
        <w:tc>
          <w:tcPr>
            <w:tcW w:w="1728" w:type="dxa"/>
          </w:tcPr>
          <w:p w14:paraId="5F40E113" w14:textId="77777777" w:rsidR="00E50869" w:rsidRPr="003C34AA" w:rsidRDefault="00000000">
            <w:pPr>
              <w:rPr>
                <w:rFonts w:ascii="Arial" w:hAnsi="Arial" w:cs="Arial"/>
                <w:sz w:val="20"/>
                <w:szCs w:val="20"/>
              </w:rPr>
            </w:pPr>
            <w:r w:rsidRPr="003C34AA">
              <w:rPr>
                <w:rFonts w:ascii="Arial" w:hAnsi="Arial" w:cs="Arial"/>
                <w:sz w:val="20"/>
                <w:szCs w:val="20"/>
              </w:rPr>
              <w:t>Total Cost w/ Interest (30 yrs)</w:t>
            </w:r>
          </w:p>
        </w:tc>
        <w:tc>
          <w:tcPr>
            <w:tcW w:w="1728" w:type="dxa"/>
          </w:tcPr>
          <w:p w14:paraId="57077CDB" w14:textId="77777777" w:rsidR="00E50869" w:rsidRPr="003C34AA" w:rsidRDefault="00000000">
            <w:pPr>
              <w:rPr>
                <w:rFonts w:ascii="Arial" w:hAnsi="Arial" w:cs="Arial"/>
                <w:sz w:val="20"/>
                <w:szCs w:val="20"/>
              </w:rPr>
            </w:pPr>
            <w:r w:rsidRPr="003C34AA">
              <w:rPr>
                <w:rFonts w:ascii="Arial" w:hAnsi="Arial" w:cs="Arial"/>
                <w:sz w:val="20"/>
                <w:szCs w:val="20"/>
              </w:rPr>
              <w:t>$0–$3M</w:t>
            </w:r>
          </w:p>
        </w:tc>
        <w:tc>
          <w:tcPr>
            <w:tcW w:w="1728" w:type="dxa"/>
          </w:tcPr>
          <w:p w14:paraId="554DBE11" w14:textId="77777777" w:rsidR="00E50869" w:rsidRPr="003C34AA" w:rsidRDefault="00000000">
            <w:pPr>
              <w:rPr>
                <w:rFonts w:ascii="Arial" w:hAnsi="Arial" w:cs="Arial"/>
                <w:sz w:val="20"/>
                <w:szCs w:val="20"/>
              </w:rPr>
            </w:pPr>
            <w:r w:rsidRPr="003C34AA">
              <w:rPr>
                <w:rFonts w:ascii="Arial" w:hAnsi="Arial" w:cs="Arial"/>
                <w:sz w:val="20"/>
                <w:szCs w:val="20"/>
              </w:rPr>
              <w:t>$45–$60M</w:t>
            </w:r>
          </w:p>
        </w:tc>
        <w:tc>
          <w:tcPr>
            <w:tcW w:w="1728" w:type="dxa"/>
          </w:tcPr>
          <w:p w14:paraId="22816A38" w14:textId="77777777" w:rsidR="00E50869" w:rsidRPr="003C34AA" w:rsidRDefault="00000000">
            <w:pPr>
              <w:rPr>
                <w:rFonts w:ascii="Arial" w:hAnsi="Arial" w:cs="Arial"/>
                <w:sz w:val="20"/>
                <w:szCs w:val="20"/>
              </w:rPr>
            </w:pPr>
            <w:r w:rsidRPr="003C34AA">
              <w:rPr>
                <w:rFonts w:ascii="Arial" w:hAnsi="Arial" w:cs="Arial"/>
                <w:sz w:val="20"/>
                <w:szCs w:val="20"/>
              </w:rPr>
              <w:t>$65–$80M</w:t>
            </w:r>
          </w:p>
        </w:tc>
        <w:tc>
          <w:tcPr>
            <w:tcW w:w="1728" w:type="dxa"/>
          </w:tcPr>
          <w:p w14:paraId="59D4AA3A" w14:textId="77777777" w:rsidR="00E50869" w:rsidRPr="003C34AA" w:rsidRDefault="00000000">
            <w:pPr>
              <w:rPr>
                <w:rFonts w:ascii="Arial" w:hAnsi="Arial" w:cs="Arial"/>
                <w:sz w:val="20"/>
                <w:szCs w:val="20"/>
              </w:rPr>
            </w:pPr>
            <w:r w:rsidRPr="003C34AA">
              <w:rPr>
                <w:rFonts w:ascii="Arial" w:hAnsi="Arial" w:cs="Arial"/>
                <w:sz w:val="20"/>
                <w:szCs w:val="20"/>
              </w:rPr>
              <w:t>$100–$120M</w:t>
            </w:r>
          </w:p>
        </w:tc>
      </w:tr>
      <w:tr w:rsidR="00E50869" w:rsidRPr="003C34AA" w14:paraId="154467BE" w14:textId="77777777">
        <w:tc>
          <w:tcPr>
            <w:tcW w:w="1728" w:type="dxa"/>
          </w:tcPr>
          <w:p w14:paraId="073BF2D1" w14:textId="77777777" w:rsidR="00E50869" w:rsidRPr="003C34AA" w:rsidRDefault="00000000">
            <w:pPr>
              <w:rPr>
                <w:rFonts w:ascii="Arial" w:hAnsi="Arial" w:cs="Arial"/>
                <w:sz w:val="20"/>
                <w:szCs w:val="20"/>
              </w:rPr>
            </w:pPr>
            <w:r w:rsidRPr="003C34AA">
              <w:rPr>
                <w:rFonts w:ascii="Arial" w:hAnsi="Arial" w:cs="Arial"/>
                <w:sz w:val="20"/>
                <w:szCs w:val="20"/>
              </w:rPr>
              <w:t>Avg Fire Response Time</w:t>
            </w:r>
          </w:p>
        </w:tc>
        <w:tc>
          <w:tcPr>
            <w:tcW w:w="1728" w:type="dxa"/>
          </w:tcPr>
          <w:p w14:paraId="21DEE91C" w14:textId="1CD109BB" w:rsidR="00E50869" w:rsidRPr="003C34AA" w:rsidRDefault="00000000">
            <w:pPr>
              <w:rPr>
                <w:rFonts w:ascii="Arial" w:hAnsi="Arial" w:cs="Arial"/>
                <w:sz w:val="20"/>
                <w:szCs w:val="20"/>
              </w:rPr>
            </w:pPr>
            <w:r w:rsidRPr="003C34AA">
              <w:rPr>
                <w:rFonts w:ascii="Arial" w:hAnsi="Arial" w:cs="Arial"/>
                <w:sz w:val="20"/>
                <w:szCs w:val="20"/>
              </w:rPr>
              <w:t>6.</w:t>
            </w:r>
            <w:r w:rsidR="002C7787" w:rsidRPr="003C34AA">
              <w:rPr>
                <w:rFonts w:ascii="Arial" w:hAnsi="Arial" w:cs="Arial"/>
                <w:sz w:val="20"/>
                <w:szCs w:val="20"/>
              </w:rPr>
              <w:t>4</w:t>
            </w:r>
            <w:r w:rsidRPr="003C34AA">
              <w:rPr>
                <w:rFonts w:ascii="Arial" w:hAnsi="Arial" w:cs="Arial"/>
                <w:sz w:val="20"/>
                <w:szCs w:val="20"/>
              </w:rPr>
              <w:t xml:space="preserve"> min</w:t>
            </w:r>
          </w:p>
        </w:tc>
        <w:tc>
          <w:tcPr>
            <w:tcW w:w="1728" w:type="dxa"/>
          </w:tcPr>
          <w:p w14:paraId="7FA19EF3" w14:textId="32087274" w:rsidR="00E50869" w:rsidRPr="003C34AA" w:rsidRDefault="00000000">
            <w:pPr>
              <w:rPr>
                <w:rFonts w:ascii="Arial" w:hAnsi="Arial" w:cs="Arial"/>
                <w:sz w:val="20"/>
                <w:szCs w:val="20"/>
              </w:rPr>
            </w:pPr>
            <w:r w:rsidRPr="003C34AA">
              <w:rPr>
                <w:rFonts w:ascii="Arial" w:hAnsi="Arial" w:cs="Arial"/>
                <w:sz w:val="20"/>
                <w:szCs w:val="20"/>
              </w:rPr>
              <w:t>6.</w:t>
            </w:r>
            <w:r w:rsidR="002C7787" w:rsidRPr="003C34AA">
              <w:rPr>
                <w:rFonts w:ascii="Arial" w:hAnsi="Arial" w:cs="Arial"/>
                <w:sz w:val="20"/>
                <w:szCs w:val="20"/>
              </w:rPr>
              <w:t>4</w:t>
            </w:r>
            <w:r w:rsidRPr="003C34AA">
              <w:rPr>
                <w:rFonts w:ascii="Arial" w:hAnsi="Arial" w:cs="Arial"/>
                <w:sz w:val="20"/>
                <w:szCs w:val="20"/>
              </w:rPr>
              <w:t xml:space="preserve"> min</w:t>
            </w:r>
          </w:p>
        </w:tc>
        <w:tc>
          <w:tcPr>
            <w:tcW w:w="1728" w:type="dxa"/>
          </w:tcPr>
          <w:p w14:paraId="765BD0ED" w14:textId="008E0FF8" w:rsidR="00E50869" w:rsidRPr="003C34AA" w:rsidRDefault="00000000">
            <w:pPr>
              <w:rPr>
                <w:rFonts w:ascii="Arial" w:hAnsi="Arial" w:cs="Arial"/>
                <w:sz w:val="20"/>
                <w:szCs w:val="20"/>
              </w:rPr>
            </w:pPr>
            <w:r w:rsidRPr="003C34AA">
              <w:rPr>
                <w:rFonts w:ascii="Arial" w:hAnsi="Arial" w:cs="Arial"/>
                <w:sz w:val="20"/>
                <w:szCs w:val="20"/>
              </w:rPr>
              <w:t>5.</w:t>
            </w:r>
            <w:r w:rsidR="002C7787" w:rsidRPr="003C34AA">
              <w:rPr>
                <w:rFonts w:ascii="Arial" w:hAnsi="Arial" w:cs="Arial"/>
                <w:sz w:val="20"/>
                <w:szCs w:val="20"/>
              </w:rPr>
              <w:t>4</w:t>
            </w:r>
            <w:r w:rsidRPr="003C34AA">
              <w:rPr>
                <w:rFonts w:ascii="Arial" w:hAnsi="Arial" w:cs="Arial"/>
                <w:sz w:val="20"/>
                <w:szCs w:val="20"/>
              </w:rPr>
              <w:t xml:space="preserve"> min</w:t>
            </w:r>
          </w:p>
        </w:tc>
        <w:tc>
          <w:tcPr>
            <w:tcW w:w="1728" w:type="dxa"/>
          </w:tcPr>
          <w:p w14:paraId="3B6B0FA8" w14:textId="45826217" w:rsidR="00E50869" w:rsidRPr="003C34AA" w:rsidRDefault="00000000">
            <w:pPr>
              <w:rPr>
                <w:rFonts w:ascii="Arial" w:hAnsi="Arial" w:cs="Arial"/>
                <w:sz w:val="20"/>
                <w:szCs w:val="20"/>
              </w:rPr>
            </w:pPr>
            <w:r w:rsidRPr="003C34AA">
              <w:rPr>
                <w:rFonts w:ascii="Arial" w:hAnsi="Arial" w:cs="Arial"/>
                <w:sz w:val="20"/>
                <w:szCs w:val="20"/>
              </w:rPr>
              <w:t>6.</w:t>
            </w:r>
            <w:r w:rsidR="002C7787" w:rsidRPr="003C34AA">
              <w:rPr>
                <w:rFonts w:ascii="Arial" w:hAnsi="Arial" w:cs="Arial"/>
                <w:sz w:val="20"/>
                <w:szCs w:val="20"/>
              </w:rPr>
              <w:t>3</w:t>
            </w:r>
            <w:r w:rsidRPr="003C34AA">
              <w:rPr>
                <w:rFonts w:ascii="Arial" w:hAnsi="Arial" w:cs="Arial"/>
                <w:sz w:val="20"/>
                <w:szCs w:val="20"/>
              </w:rPr>
              <w:t xml:space="preserve"> min</w:t>
            </w:r>
          </w:p>
        </w:tc>
      </w:tr>
      <w:tr w:rsidR="00E50869" w:rsidRPr="003C34AA" w14:paraId="1111C9DA" w14:textId="77777777">
        <w:tc>
          <w:tcPr>
            <w:tcW w:w="1728" w:type="dxa"/>
          </w:tcPr>
          <w:p w14:paraId="7C4C90FA" w14:textId="77777777" w:rsidR="00E50869" w:rsidRPr="003C34AA" w:rsidRDefault="00000000">
            <w:pPr>
              <w:rPr>
                <w:rFonts w:ascii="Arial" w:hAnsi="Arial" w:cs="Arial"/>
                <w:sz w:val="20"/>
                <w:szCs w:val="20"/>
              </w:rPr>
            </w:pPr>
            <w:r w:rsidRPr="003C34AA">
              <w:rPr>
                <w:rFonts w:ascii="Arial" w:hAnsi="Arial" w:cs="Arial"/>
                <w:sz w:val="20"/>
                <w:szCs w:val="20"/>
              </w:rPr>
              <w:t>Coverage of East</w:t>
            </w:r>
            <w:r w:rsidRPr="003C34AA">
              <w:rPr>
                <w:rFonts w:ascii="Cambria Math" w:hAnsi="Cambria Math" w:cs="Cambria Math"/>
                <w:sz w:val="20"/>
                <w:szCs w:val="20"/>
              </w:rPr>
              <w:t>‑</w:t>
            </w:r>
            <w:r w:rsidRPr="003C34AA">
              <w:rPr>
                <w:rFonts w:ascii="Arial" w:hAnsi="Arial" w:cs="Arial"/>
                <w:sz w:val="20"/>
                <w:szCs w:val="20"/>
              </w:rPr>
              <w:t>Side Calls</w:t>
            </w:r>
          </w:p>
        </w:tc>
        <w:tc>
          <w:tcPr>
            <w:tcW w:w="1728" w:type="dxa"/>
          </w:tcPr>
          <w:p w14:paraId="2062C66D" w14:textId="7858F0D6" w:rsidR="00E50869" w:rsidRPr="003C34AA" w:rsidRDefault="002C7787">
            <w:pPr>
              <w:rPr>
                <w:rFonts w:ascii="Arial" w:hAnsi="Arial" w:cs="Arial"/>
                <w:sz w:val="20"/>
                <w:szCs w:val="20"/>
              </w:rPr>
            </w:pPr>
            <w:r w:rsidRPr="003C34AA">
              <w:rPr>
                <w:rFonts w:ascii="Arial" w:hAnsi="Arial" w:cs="Arial"/>
                <w:sz w:val="20"/>
                <w:szCs w:val="20"/>
              </w:rPr>
              <w:t>Unchanged</w:t>
            </w:r>
          </w:p>
        </w:tc>
        <w:tc>
          <w:tcPr>
            <w:tcW w:w="1728" w:type="dxa"/>
          </w:tcPr>
          <w:p w14:paraId="086303F7" w14:textId="117D5B41" w:rsidR="00E50869" w:rsidRPr="003C34AA" w:rsidRDefault="002C7787">
            <w:pPr>
              <w:rPr>
                <w:rFonts w:ascii="Arial" w:hAnsi="Arial" w:cs="Arial"/>
                <w:sz w:val="20"/>
                <w:szCs w:val="20"/>
              </w:rPr>
            </w:pPr>
            <w:r w:rsidRPr="003C34AA">
              <w:rPr>
                <w:rFonts w:ascii="Arial" w:hAnsi="Arial" w:cs="Arial"/>
                <w:sz w:val="20"/>
                <w:szCs w:val="20"/>
              </w:rPr>
              <w:t>Unchanged</w:t>
            </w:r>
          </w:p>
        </w:tc>
        <w:tc>
          <w:tcPr>
            <w:tcW w:w="1728" w:type="dxa"/>
          </w:tcPr>
          <w:p w14:paraId="599BCF54" w14:textId="77777777" w:rsidR="00E50869" w:rsidRPr="003C34AA" w:rsidRDefault="00000000">
            <w:pPr>
              <w:rPr>
                <w:rFonts w:ascii="Arial" w:hAnsi="Arial" w:cs="Arial"/>
                <w:sz w:val="20"/>
                <w:szCs w:val="20"/>
              </w:rPr>
            </w:pPr>
            <w:r w:rsidRPr="003C34AA">
              <w:rPr>
                <w:rFonts w:ascii="Arial" w:hAnsi="Arial" w:cs="Arial"/>
                <w:sz w:val="20"/>
                <w:szCs w:val="20"/>
              </w:rPr>
              <w:t>Improved</w:t>
            </w:r>
          </w:p>
        </w:tc>
        <w:tc>
          <w:tcPr>
            <w:tcW w:w="1728" w:type="dxa"/>
          </w:tcPr>
          <w:p w14:paraId="496DB6FC" w14:textId="64D2E0E0" w:rsidR="00E50869" w:rsidRPr="003C34AA" w:rsidRDefault="002C7787">
            <w:pPr>
              <w:rPr>
                <w:rFonts w:ascii="Arial" w:hAnsi="Arial" w:cs="Arial"/>
                <w:sz w:val="20"/>
                <w:szCs w:val="20"/>
              </w:rPr>
            </w:pPr>
            <w:r w:rsidRPr="003C34AA">
              <w:rPr>
                <w:rFonts w:ascii="Arial" w:hAnsi="Arial" w:cs="Arial"/>
                <w:sz w:val="20"/>
                <w:szCs w:val="20"/>
              </w:rPr>
              <w:t>Negligibly Better Zero Sum</w:t>
            </w:r>
          </w:p>
        </w:tc>
      </w:tr>
      <w:tr w:rsidR="00E50869" w:rsidRPr="003C34AA" w14:paraId="47E2A2B9" w14:textId="77777777">
        <w:tc>
          <w:tcPr>
            <w:tcW w:w="1728" w:type="dxa"/>
          </w:tcPr>
          <w:p w14:paraId="72795DAD" w14:textId="77777777" w:rsidR="00E50869" w:rsidRPr="003C34AA" w:rsidRDefault="00000000">
            <w:pPr>
              <w:rPr>
                <w:rFonts w:ascii="Arial" w:hAnsi="Arial" w:cs="Arial"/>
                <w:sz w:val="20"/>
                <w:szCs w:val="20"/>
              </w:rPr>
            </w:pPr>
            <w:r w:rsidRPr="003C34AA">
              <w:rPr>
                <w:rFonts w:ascii="Arial" w:hAnsi="Arial" w:cs="Arial"/>
                <w:sz w:val="20"/>
                <w:szCs w:val="20"/>
              </w:rPr>
              <w:t>Emergency Traffic Conflicts</w:t>
            </w:r>
          </w:p>
        </w:tc>
        <w:tc>
          <w:tcPr>
            <w:tcW w:w="1728" w:type="dxa"/>
          </w:tcPr>
          <w:p w14:paraId="350B9981" w14:textId="77777777" w:rsidR="00E50869" w:rsidRPr="003C34AA" w:rsidRDefault="00000000">
            <w:pPr>
              <w:rPr>
                <w:rFonts w:ascii="Arial" w:hAnsi="Arial" w:cs="Arial"/>
                <w:sz w:val="20"/>
                <w:szCs w:val="20"/>
              </w:rPr>
            </w:pPr>
            <w:r w:rsidRPr="003C34AA">
              <w:rPr>
                <w:rFonts w:ascii="Arial" w:hAnsi="Arial" w:cs="Arial"/>
                <w:sz w:val="20"/>
                <w:szCs w:val="20"/>
              </w:rPr>
              <w:t>Current levels</w:t>
            </w:r>
          </w:p>
        </w:tc>
        <w:tc>
          <w:tcPr>
            <w:tcW w:w="1728" w:type="dxa"/>
          </w:tcPr>
          <w:p w14:paraId="190CB3AC" w14:textId="77777777" w:rsidR="00E50869" w:rsidRPr="003C34AA" w:rsidRDefault="00000000">
            <w:pPr>
              <w:rPr>
                <w:rFonts w:ascii="Arial" w:hAnsi="Arial" w:cs="Arial"/>
                <w:sz w:val="20"/>
                <w:szCs w:val="20"/>
              </w:rPr>
            </w:pPr>
            <w:r w:rsidRPr="003C34AA">
              <w:rPr>
                <w:rFonts w:ascii="Arial" w:hAnsi="Arial" w:cs="Arial"/>
                <w:sz w:val="20"/>
                <w:szCs w:val="20"/>
              </w:rPr>
              <w:t>Current levels</w:t>
            </w:r>
          </w:p>
        </w:tc>
        <w:tc>
          <w:tcPr>
            <w:tcW w:w="1728" w:type="dxa"/>
          </w:tcPr>
          <w:p w14:paraId="17557DBE" w14:textId="77777777" w:rsidR="00E50869" w:rsidRPr="003C34AA" w:rsidRDefault="00000000">
            <w:pPr>
              <w:rPr>
                <w:rFonts w:ascii="Arial" w:hAnsi="Arial" w:cs="Arial"/>
                <w:sz w:val="20"/>
                <w:szCs w:val="20"/>
              </w:rPr>
            </w:pPr>
            <w:r w:rsidRPr="003C34AA">
              <w:rPr>
                <w:rFonts w:ascii="Arial" w:hAnsi="Arial" w:cs="Arial"/>
                <w:sz w:val="20"/>
                <w:szCs w:val="20"/>
              </w:rPr>
              <w:t>Reduced</w:t>
            </w:r>
          </w:p>
        </w:tc>
        <w:tc>
          <w:tcPr>
            <w:tcW w:w="1728" w:type="dxa"/>
          </w:tcPr>
          <w:p w14:paraId="45C5949A" w14:textId="77777777" w:rsidR="00E50869" w:rsidRPr="003C34AA" w:rsidRDefault="00000000">
            <w:pPr>
              <w:rPr>
                <w:rFonts w:ascii="Arial" w:hAnsi="Arial" w:cs="Arial"/>
                <w:sz w:val="20"/>
                <w:szCs w:val="20"/>
              </w:rPr>
            </w:pPr>
            <w:r w:rsidRPr="003C34AA">
              <w:rPr>
                <w:rFonts w:ascii="Arial" w:hAnsi="Arial" w:cs="Arial"/>
                <w:sz w:val="20"/>
                <w:szCs w:val="20"/>
              </w:rPr>
              <w:t>Potentially increased</w:t>
            </w:r>
          </w:p>
        </w:tc>
      </w:tr>
      <w:tr w:rsidR="00E50869" w:rsidRPr="003C34AA" w14:paraId="478BD5D4" w14:textId="77777777">
        <w:tc>
          <w:tcPr>
            <w:tcW w:w="1728" w:type="dxa"/>
          </w:tcPr>
          <w:p w14:paraId="5C8977AF" w14:textId="77777777" w:rsidR="00E50869" w:rsidRPr="003C34AA" w:rsidRDefault="00000000">
            <w:pPr>
              <w:rPr>
                <w:rFonts w:ascii="Arial" w:hAnsi="Arial" w:cs="Arial"/>
                <w:sz w:val="20"/>
                <w:szCs w:val="20"/>
              </w:rPr>
            </w:pPr>
            <w:r w:rsidRPr="003C34AA">
              <w:rPr>
                <w:rFonts w:ascii="Arial" w:hAnsi="Arial" w:cs="Arial"/>
                <w:sz w:val="20"/>
                <w:szCs w:val="20"/>
              </w:rPr>
              <w:t>ISO/PPC Rating Potential</w:t>
            </w:r>
          </w:p>
        </w:tc>
        <w:tc>
          <w:tcPr>
            <w:tcW w:w="1728" w:type="dxa"/>
          </w:tcPr>
          <w:p w14:paraId="20C164AB" w14:textId="77777777" w:rsidR="00E50869" w:rsidRPr="003C34AA" w:rsidRDefault="00000000">
            <w:pPr>
              <w:rPr>
                <w:rFonts w:ascii="Arial" w:hAnsi="Arial" w:cs="Arial"/>
                <w:sz w:val="20"/>
                <w:szCs w:val="20"/>
              </w:rPr>
            </w:pPr>
            <w:r w:rsidRPr="003C34AA">
              <w:rPr>
                <w:rFonts w:ascii="Arial" w:hAnsi="Arial" w:cs="Arial"/>
                <w:sz w:val="20"/>
                <w:szCs w:val="20"/>
              </w:rPr>
              <w:t>5/5X</w:t>
            </w:r>
          </w:p>
        </w:tc>
        <w:tc>
          <w:tcPr>
            <w:tcW w:w="1728" w:type="dxa"/>
          </w:tcPr>
          <w:p w14:paraId="363FC3C5" w14:textId="7C622976" w:rsidR="00E50869" w:rsidRPr="003C34AA" w:rsidRDefault="009C7E38">
            <w:pPr>
              <w:rPr>
                <w:rFonts w:ascii="Arial" w:hAnsi="Arial" w:cs="Arial"/>
                <w:sz w:val="20"/>
                <w:szCs w:val="20"/>
              </w:rPr>
            </w:pPr>
            <w:r w:rsidRPr="003C34AA">
              <w:rPr>
                <w:rFonts w:ascii="Arial" w:hAnsi="Arial" w:cs="Arial"/>
                <w:sz w:val="20"/>
                <w:szCs w:val="20"/>
              </w:rPr>
              <w:t>5/5X</w:t>
            </w:r>
          </w:p>
        </w:tc>
        <w:tc>
          <w:tcPr>
            <w:tcW w:w="1728" w:type="dxa"/>
          </w:tcPr>
          <w:p w14:paraId="474639A1" w14:textId="3E9AF612" w:rsidR="00E50869" w:rsidRPr="003C34AA" w:rsidRDefault="00000000">
            <w:pPr>
              <w:rPr>
                <w:rFonts w:ascii="Arial" w:hAnsi="Arial" w:cs="Arial"/>
                <w:sz w:val="20"/>
                <w:szCs w:val="20"/>
              </w:rPr>
            </w:pPr>
            <w:r w:rsidRPr="003C34AA">
              <w:rPr>
                <w:rFonts w:ascii="Arial" w:hAnsi="Arial" w:cs="Arial"/>
                <w:sz w:val="20"/>
                <w:szCs w:val="20"/>
              </w:rPr>
              <w:t>3–4 range</w:t>
            </w:r>
            <w:r w:rsidR="00A0633B" w:rsidRPr="003C34AA">
              <w:rPr>
                <w:rFonts w:ascii="Arial" w:hAnsi="Arial" w:cs="Arial"/>
                <w:sz w:val="20"/>
                <w:szCs w:val="20"/>
              </w:rPr>
              <w:t>*</w:t>
            </w:r>
          </w:p>
        </w:tc>
        <w:tc>
          <w:tcPr>
            <w:tcW w:w="1728" w:type="dxa"/>
          </w:tcPr>
          <w:p w14:paraId="6C1D9FE4" w14:textId="39D885E5" w:rsidR="00E50869" w:rsidRPr="003C34AA" w:rsidRDefault="009C7E38">
            <w:pPr>
              <w:rPr>
                <w:rFonts w:ascii="Arial" w:hAnsi="Arial" w:cs="Arial"/>
                <w:sz w:val="20"/>
                <w:szCs w:val="20"/>
              </w:rPr>
            </w:pPr>
            <w:r w:rsidRPr="003C34AA">
              <w:rPr>
                <w:rFonts w:ascii="Arial" w:hAnsi="Arial" w:cs="Arial"/>
                <w:sz w:val="20"/>
                <w:szCs w:val="20"/>
              </w:rPr>
              <w:t>5/5X</w:t>
            </w:r>
          </w:p>
        </w:tc>
      </w:tr>
      <w:tr w:rsidR="00E50869" w:rsidRPr="003C34AA" w14:paraId="07269EFA" w14:textId="77777777">
        <w:tc>
          <w:tcPr>
            <w:tcW w:w="1728" w:type="dxa"/>
          </w:tcPr>
          <w:p w14:paraId="5A970459" w14:textId="0CB95D49" w:rsidR="00E50869" w:rsidRPr="003C34AA" w:rsidRDefault="00000000">
            <w:pPr>
              <w:rPr>
                <w:rFonts w:ascii="Arial" w:hAnsi="Arial" w:cs="Arial"/>
                <w:sz w:val="20"/>
                <w:szCs w:val="20"/>
              </w:rPr>
            </w:pPr>
            <w:r w:rsidRPr="003C34AA">
              <w:rPr>
                <w:rFonts w:ascii="Arial" w:hAnsi="Arial" w:cs="Arial"/>
                <w:sz w:val="20"/>
                <w:szCs w:val="20"/>
              </w:rPr>
              <w:t>Estimated Insurance Savings</w:t>
            </w:r>
            <w:r w:rsidR="009C7E38" w:rsidRPr="003C34AA">
              <w:rPr>
                <w:rFonts w:ascii="Arial" w:hAnsi="Arial" w:cs="Arial"/>
                <w:sz w:val="20"/>
                <w:szCs w:val="20"/>
              </w:rPr>
              <w:t xml:space="preserve">                                </w:t>
            </w:r>
          </w:p>
        </w:tc>
        <w:tc>
          <w:tcPr>
            <w:tcW w:w="1728" w:type="dxa"/>
          </w:tcPr>
          <w:p w14:paraId="6E8EBE78" w14:textId="77777777" w:rsidR="00E50869" w:rsidRPr="003C34AA" w:rsidRDefault="00000000">
            <w:pPr>
              <w:rPr>
                <w:rFonts w:ascii="Arial" w:hAnsi="Arial" w:cs="Arial"/>
                <w:sz w:val="20"/>
                <w:szCs w:val="20"/>
              </w:rPr>
            </w:pPr>
            <w:r w:rsidRPr="003C34AA">
              <w:rPr>
                <w:rFonts w:ascii="Arial" w:hAnsi="Arial" w:cs="Arial"/>
                <w:sz w:val="20"/>
                <w:szCs w:val="20"/>
              </w:rPr>
              <w:t>$0</w:t>
            </w:r>
          </w:p>
        </w:tc>
        <w:tc>
          <w:tcPr>
            <w:tcW w:w="1728" w:type="dxa"/>
          </w:tcPr>
          <w:p w14:paraId="752DF043" w14:textId="52D40E86" w:rsidR="00E50869" w:rsidRPr="003C34AA" w:rsidRDefault="009C7E38">
            <w:pPr>
              <w:rPr>
                <w:rFonts w:ascii="Arial" w:hAnsi="Arial" w:cs="Arial"/>
                <w:sz w:val="20"/>
                <w:szCs w:val="20"/>
              </w:rPr>
            </w:pPr>
            <w:r w:rsidRPr="003C34AA">
              <w:rPr>
                <w:rFonts w:ascii="Arial" w:hAnsi="Arial" w:cs="Arial"/>
                <w:sz w:val="20"/>
                <w:szCs w:val="20"/>
              </w:rPr>
              <w:t>$0</w:t>
            </w:r>
          </w:p>
        </w:tc>
        <w:tc>
          <w:tcPr>
            <w:tcW w:w="1728" w:type="dxa"/>
          </w:tcPr>
          <w:p w14:paraId="7E671F1D" w14:textId="59DEE116" w:rsidR="009C7E38" w:rsidRPr="003C34AA" w:rsidRDefault="00000000">
            <w:pPr>
              <w:rPr>
                <w:rFonts w:ascii="Arial" w:hAnsi="Arial" w:cs="Arial"/>
                <w:sz w:val="20"/>
                <w:szCs w:val="20"/>
              </w:rPr>
            </w:pPr>
            <w:r w:rsidRPr="003C34AA">
              <w:rPr>
                <w:rFonts w:ascii="Arial" w:hAnsi="Arial" w:cs="Arial"/>
                <w:sz w:val="20"/>
                <w:szCs w:val="20"/>
              </w:rPr>
              <w:t>$200–$500/home</w:t>
            </w:r>
            <w:r w:rsidR="009C7E38" w:rsidRPr="003C34AA">
              <w:rPr>
                <w:rFonts w:ascii="Arial" w:hAnsi="Arial" w:cs="Arial"/>
                <w:sz w:val="20"/>
                <w:szCs w:val="20"/>
              </w:rPr>
              <w:t xml:space="preserve">    ($3 Million)</w:t>
            </w:r>
            <w:r w:rsidR="00A0633B" w:rsidRPr="003C34AA">
              <w:rPr>
                <w:rFonts w:ascii="Arial" w:hAnsi="Arial" w:cs="Arial"/>
                <w:sz w:val="20"/>
                <w:szCs w:val="20"/>
              </w:rPr>
              <w:t>*</w:t>
            </w:r>
          </w:p>
        </w:tc>
        <w:tc>
          <w:tcPr>
            <w:tcW w:w="1728" w:type="dxa"/>
          </w:tcPr>
          <w:p w14:paraId="5521A793" w14:textId="5DD7F8D5" w:rsidR="00E50869" w:rsidRPr="003C34AA" w:rsidRDefault="009C7E38">
            <w:pPr>
              <w:rPr>
                <w:rFonts w:ascii="Arial" w:hAnsi="Arial" w:cs="Arial"/>
                <w:sz w:val="20"/>
                <w:szCs w:val="20"/>
              </w:rPr>
            </w:pPr>
            <w:r w:rsidRPr="003C34AA">
              <w:rPr>
                <w:rFonts w:ascii="Arial" w:hAnsi="Arial" w:cs="Arial"/>
                <w:sz w:val="20"/>
                <w:szCs w:val="20"/>
              </w:rPr>
              <w:t>$0</w:t>
            </w:r>
          </w:p>
        </w:tc>
      </w:tr>
      <w:tr w:rsidR="00E50869" w:rsidRPr="003C34AA" w14:paraId="18957B03" w14:textId="77777777">
        <w:tc>
          <w:tcPr>
            <w:tcW w:w="1728" w:type="dxa"/>
          </w:tcPr>
          <w:p w14:paraId="6FAD97DC" w14:textId="77777777" w:rsidR="00E50869" w:rsidRPr="003C34AA" w:rsidRDefault="00000000">
            <w:pPr>
              <w:rPr>
                <w:rFonts w:ascii="Arial" w:hAnsi="Arial" w:cs="Arial"/>
                <w:sz w:val="20"/>
                <w:szCs w:val="20"/>
              </w:rPr>
            </w:pPr>
            <w:r w:rsidRPr="003C34AA">
              <w:rPr>
                <w:rFonts w:ascii="Arial" w:hAnsi="Arial" w:cs="Arial"/>
                <w:sz w:val="20"/>
                <w:szCs w:val="20"/>
              </w:rPr>
              <w:t>Energy Efficiency</w:t>
            </w:r>
          </w:p>
        </w:tc>
        <w:tc>
          <w:tcPr>
            <w:tcW w:w="1728" w:type="dxa"/>
          </w:tcPr>
          <w:p w14:paraId="71A7D837" w14:textId="77777777" w:rsidR="00E50869" w:rsidRPr="003C34AA" w:rsidRDefault="00000000">
            <w:pPr>
              <w:rPr>
                <w:rFonts w:ascii="Arial" w:hAnsi="Arial" w:cs="Arial"/>
                <w:sz w:val="20"/>
                <w:szCs w:val="20"/>
              </w:rPr>
            </w:pPr>
            <w:r w:rsidRPr="003C34AA">
              <w:rPr>
                <w:rFonts w:ascii="Arial" w:hAnsi="Arial" w:cs="Arial"/>
                <w:sz w:val="20"/>
                <w:szCs w:val="20"/>
              </w:rPr>
              <w:t>Poor</w:t>
            </w:r>
          </w:p>
        </w:tc>
        <w:tc>
          <w:tcPr>
            <w:tcW w:w="1728" w:type="dxa"/>
          </w:tcPr>
          <w:p w14:paraId="4F1EBB94" w14:textId="77777777" w:rsidR="00E50869" w:rsidRPr="003C34AA" w:rsidRDefault="00000000">
            <w:pPr>
              <w:rPr>
                <w:rFonts w:ascii="Arial" w:hAnsi="Arial" w:cs="Arial"/>
                <w:sz w:val="20"/>
                <w:szCs w:val="20"/>
              </w:rPr>
            </w:pPr>
            <w:r w:rsidRPr="003C34AA">
              <w:rPr>
                <w:rFonts w:ascii="Arial" w:hAnsi="Arial" w:cs="Arial"/>
                <w:sz w:val="20"/>
                <w:szCs w:val="20"/>
              </w:rPr>
              <w:t>Improved</w:t>
            </w:r>
          </w:p>
        </w:tc>
        <w:tc>
          <w:tcPr>
            <w:tcW w:w="1728" w:type="dxa"/>
          </w:tcPr>
          <w:p w14:paraId="690EF182" w14:textId="77777777" w:rsidR="00E50869" w:rsidRPr="003C34AA" w:rsidRDefault="00000000">
            <w:pPr>
              <w:rPr>
                <w:rFonts w:ascii="Arial" w:hAnsi="Arial" w:cs="Arial"/>
                <w:sz w:val="20"/>
                <w:szCs w:val="20"/>
              </w:rPr>
            </w:pPr>
            <w:r w:rsidRPr="003C34AA">
              <w:rPr>
                <w:rFonts w:ascii="Arial" w:hAnsi="Arial" w:cs="Arial"/>
                <w:sz w:val="20"/>
                <w:szCs w:val="20"/>
              </w:rPr>
              <w:t>Improved</w:t>
            </w:r>
          </w:p>
        </w:tc>
        <w:tc>
          <w:tcPr>
            <w:tcW w:w="1728" w:type="dxa"/>
          </w:tcPr>
          <w:p w14:paraId="7D53F2C5" w14:textId="77777777" w:rsidR="00E50869" w:rsidRPr="003C34AA" w:rsidRDefault="00000000">
            <w:pPr>
              <w:rPr>
                <w:rFonts w:ascii="Arial" w:hAnsi="Arial" w:cs="Arial"/>
                <w:sz w:val="20"/>
                <w:szCs w:val="20"/>
              </w:rPr>
            </w:pPr>
            <w:r w:rsidRPr="003C34AA">
              <w:rPr>
                <w:rFonts w:ascii="Arial" w:hAnsi="Arial" w:cs="Arial"/>
                <w:sz w:val="20"/>
                <w:szCs w:val="20"/>
              </w:rPr>
              <w:t>Best</w:t>
            </w:r>
          </w:p>
        </w:tc>
      </w:tr>
      <w:tr w:rsidR="00E50869" w:rsidRPr="003C34AA" w14:paraId="7122DC8E" w14:textId="77777777">
        <w:tc>
          <w:tcPr>
            <w:tcW w:w="1728" w:type="dxa"/>
          </w:tcPr>
          <w:p w14:paraId="399CD6EA" w14:textId="77777777" w:rsidR="00E50869" w:rsidRPr="003C34AA" w:rsidRDefault="00000000">
            <w:pPr>
              <w:rPr>
                <w:rFonts w:ascii="Arial" w:hAnsi="Arial" w:cs="Arial"/>
                <w:sz w:val="20"/>
                <w:szCs w:val="20"/>
              </w:rPr>
            </w:pPr>
            <w:r w:rsidRPr="003C34AA">
              <w:rPr>
                <w:rFonts w:ascii="Arial" w:hAnsi="Arial" w:cs="Arial"/>
                <w:sz w:val="20"/>
                <w:szCs w:val="20"/>
              </w:rPr>
              <w:t>Maintenance Cost (Annual)</w:t>
            </w:r>
          </w:p>
        </w:tc>
        <w:tc>
          <w:tcPr>
            <w:tcW w:w="1728" w:type="dxa"/>
          </w:tcPr>
          <w:p w14:paraId="50EDAB05" w14:textId="77777777" w:rsidR="00E50869" w:rsidRPr="003C34AA" w:rsidRDefault="00000000">
            <w:pPr>
              <w:rPr>
                <w:rFonts w:ascii="Arial" w:hAnsi="Arial" w:cs="Arial"/>
                <w:sz w:val="20"/>
                <w:szCs w:val="20"/>
              </w:rPr>
            </w:pPr>
            <w:r w:rsidRPr="003C34AA">
              <w:rPr>
                <w:rFonts w:ascii="Arial" w:hAnsi="Arial" w:cs="Arial"/>
                <w:sz w:val="20"/>
                <w:szCs w:val="20"/>
              </w:rPr>
              <w:t>$500K+</w:t>
            </w:r>
          </w:p>
        </w:tc>
        <w:tc>
          <w:tcPr>
            <w:tcW w:w="1728" w:type="dxa"/>
          </w:tcPr>
          <w:p w14:paraId="48C6BAC1" w14:textId="77777777" w:rsidR="00E50869" w:rsidRPr="003C34AA" w:rsidRDefault="00000000">
            <w:pPr>
              <w:rPr>
                <w:rFonts w:ascii="Arial" w:hAnsi="Arial" w:cs="Arial"/>
                <w:sz w:val="20"/>
                <w:szCs w:val="20"/>
              </w:rPr>
            </w:pPr>
            <w:r w:rsidRPr="003C34AA">
              <w:rPr>
                <w:rFonts w:ascii="Arial" w:hAnsi="Arial" w:cs="Arial"/>
                <w:sz w:val="20"/>
                <w:szCs w:val="20"/>
              </w:rPr>
              <w:t>$300K</w:t>
            </w:r>
          </w:p>
        </w:tc>
        <w:tc>
          <w:tcPr>
            <w:tcW w:w="1728" w:type="dxa"/>
          </w:tcPr>
          <w:p w14:paraId="0AF75316" w14:textId="77777777" w:rsidR="00E50869" w:rsidRPr="003C34AA" w:rsidRDefault="00000000">
            <w:pPr>
              <w:rPr>
                <w:rFonts w:ascii="Arial" w:hAnsi="Arial" w:cs="Arial"/>
                <w:sz w:val="20"/>
                <w:szCs w:val="20"/>
              </w:rPr>
            </w:pPr>
            <w:r w:rsidRPr="003C34AA">
              <w:rPr>
                <w:rFonts w:ascii="Arial" w:hAnsi="Arial" w:cs="Arial"/>
                <w:sz w:val="20"/>
                <w:szCs w:val="20"/>
              </w:rPr>
              <w:t>$320K</w:t>
            </w:r>
          </w:p>
        </w:tc>
        <w:tc>
          <w:tcPr>
            <w:tcW w:w="1728" w:type="dxa"/>
          </w:tcPr>
          <w:p w14:paraId="4D3B25B8" w14:textId="77777777" w:rsidR="00E50869" w:rsidRPr="003C34AA" w:rsidRDefault="00000000">
            <w:pPr>
              <w:rPr>
                <w:rFonts w:ascii="Arial" w:hAnsi="Arial" w:cs="Arial"/>
                <w:sz w:val="20"/>
                <w:szCs w:val="20"/>
              </w:rPr>
            </w:pPr>
            <w:r w:rsidRPr="003C34AA">
              <w:rPr>
                <w:rFonts w:ascii="Arial" w:hAnsi="Arial" w:cs="Arial"/>
                <w:sz w:val="20"/>
                <w:szCs w:val="20"/>
              </w:rPr>
              <w:t>$250K</w:t>
            </w:r>
          </w:p>
        </w:tc>
      </w:tr>
      <w:tr w:rsidR="00E50869" w:rsidRPr="003C34AA" w14:paraId="7CAD8A62" w14:textId="77777777">
        <w:tc>
          <w:tcPr>
            <w:tcW w:w="1728" w:type="dxa"/>
          </w:tcPr>
          <w:p w14:paraId="6174362F" w14:textId="77777777" w:rsidR="00E50869" w:rsidRPr="003C34AA" w:rsidRDefault="00000000">
            <w:pPr>
              <w:rPr>
                <w:rFonts w:ascii="Arial" w:hAnsi="Arial" w:cs="Arial"/>
                <w:sz w:val="20"/>
                <w:szCs w:val="20"/>
              </w:rPr>
            </w:pPr>
            <w:r w:rsidRPr="003C34AA">
              <w:rPr>
                <w:rFonts w:ascii="Arial" w:hAnsi="Arial" w:cs="Arial"/>
                <w:sz w:val="20"/>
                <w:szCs w:val="20"/>
              </w:rPr>
              <w:t>Recruitment / Retention</w:t>
            </w:r>
          </w:p>
        </w:tc>
        <w:tc>
          <w:tcPr>
            <w:tcW w:w="1728" w:type="dxa"/>
          </w:tcPr>
          <w:p w14:paraId="424F99FE" w14:textId="77777777" w:rsidR="00E50869" w:rsidRPr="003C34AA" w:rsidRDefault="00000000">
            <w:pPr>
              <w:rPr>
                <w:rFonts w:ascii="Arial" w:hAnsi="Arial" w:cs="Arial"/>
                <w:sz w:val="20"/>
                <w:szCs w:val="20"/>
              </w:rPr>
            </w:pPr>
            <w:r w:rsidRPr="003C34AA">
              <w:rPr>
                <w:rFonts w:ascii="Arial" w:hAnsi="Arial" w:cs="Arial"/>
                <w:sz w:val="20"/>
                <w:szCs w:val="20"/>
              </w:rPr>
              <w:t>Challenging</w:t>
            </w:r>
          </w:p>
        </w:tc>
        <w:tc>
          <w:tcPr>
            <w:tcW w:w="1728" w:type="dxa"/>
          </w:tcPr>
          <w:p w14:paraId="02D374DA" w14:textId="77777777" w:rsidR="00E50869" w:rsidRPr="003C34AA" w:rsidRDefault="00000000">
            <w:pPr>
              <w:rPr>
                <w:rFonts w:ascii="Arial" w:hAnsi="Arial" w:cs="Arial"/>
                <w:sz w:val="20"/>
                <w:szCs w:val="20"/>
              </w:rPr>
            </w:pPr>
            <w:r w:rsidRPr="003C34AA">
              <w:rPr>
                <w:rFonts w:ascii="Arial" w:hAnsi="Arial" w:cs="Arial"/>
                <w:sz w:val="20"/>
                <w:szCs w:val="20"/>
              </w:rPr>
              <w:t>Improved</w:t>
            </w:r>
          </w:p>
        </w:tc>
        <w:tc>
          <w:tcPr>
            <w:tcW w:w="1728" w:type="dxa"/>
          </w:tcPr>
          <w:p w14:paraId="05367EEE" w14:textId="77777777" w:rsidR="00E50869" w:rsidRPr="003C34AA" w:rsidRDefault="00000000">
            <w:pPr>
              <w:rPr>
                <w:rFonts w:ascii="Arial" w:hAnsi="Arial" w:cs="Arial"/>
                <w:sz w:val="20"/>
                <w:szCs w:val="20"/>
              </w:rPr>
            </w:pPr>
            <w:r w:rsidRPr="003C34AA">
              <w:rPr>
                <w:rFonts w:ascii="Arial" w:hAnsi="Arial" w:cs="Arial"/>
                <w:sz w:val="20"/>
                <w:szCs w:val="20"/>
              </w:rPr>
              <w:t>Improved</w:t>
            </w:r>
          </w:p>
        </w:tc>
        <w:tc>
          <w:tcPr>
            <w:tcW w:w="1728" w:type="dxa"/>
          </w:tcPr>
          <w:p w14:paraId="16B018A1" w14:textId="77777777" w:rsidR="00E50869" w:rsidRPr="003C34AA" w:rsidRDefault="00000000">
            <w:pPr>
              <w:rPr>
                <w:rFonts w:ascii="Arial" w:hAnsi="Arial" w:cs="Arial"/>
                <w:sz w:val="20"/>
                <w:szCs w:val="20"/>
              </w:rPr>
            </w:pPr>
            <w:r w:rsidRPr="003C34AA">
              <w:rPr>
                <w:rFonts w:ascii="Arial" w:hAnsi="Arial" w:cs="Arial"/>
                <w:sz w:val="20"/>
                <w:szCs w:val="20"/>
              </w:rPr>
              <w:t>Improved</w:t>
            </w:r>
          </w:p>
        </w:tc>
      </w:tr>
      <w:tr w:rsidR="00E50869" w:rsidRPr="003C34AA" w14:paraId="384A8274" w14:textId="77777777">
        <w:tc>
          <w:tcPr>
            <w:tcW w:w="1728" w:type="dxa"/>
          </w:tcPr>
          <w:p w14:paraId="28A2C922" w14:textId="77777777" w:rsidR="00E50869" w:rsidRPr="003C34AA" w:rsidRDefault="00000000">
            <w:pPr>
              <w:rPr>
                <w:rFonts w:ascii="Arial" w:hAnsi="Arial" w:cs="Arial"/>
                <w:sz w:val="20"/>
                <w:szCs w:val="20"/>
              </w:rPr>
            </w:pPr>
            <w:r w:rsidRPr="003C34AA">
              <w:rPr>
                <w:rFonts w:ascii="Arial" w:hAnsi="Arial" w:cs="Arial"/>
                <w:sz w:val="20"/>
                <w:szCs w:val="20"/>
              </w:rPr>
              <w:t>Operational Flexibility</w:t>
            </w:r>
          </w:p>
        </w:tc>
        <w:tc>
          <w:tcPr>
            <w:tcW w:w="1728" w:type="dxa"/>
          </w:tcPr>
          <w:p w14:paraId="080AE476" w14:textId="77777777" w:rsidR="00E50869" w:rsidRPr="003C34AA" w:rsidRDefault="00000000">
            <w:pPr>
              <w:rPr>
                <w:rFonts w:ascii="Arial" w:hAnsi="Arial" w:cs="Arial"/>
                <w:sz w:val="20"/>
                <w:szCs w:val="20"/>
              </w:rPr>
            </w:pPr>
            <w:r w:rsidRPr="003C34AA">
              <w:rPr>
                <w:rFonts w:ascii="Arial" w:hAnsi="Arial" w:cs="Arial"/>
                <w:sz w:val="20"/>
                <w:szCs w:val="20"/>
              </w:rPr>
              <w:t>Limited</w:t>
            </w:r>
          </w:p>
        </w:tc>
        <w:tc>
          <w:tcPr>
            <w:tcW w:w="1728" w:type="dxa"/>
          </w:tcPr>
          <w:p w14:paraId="24EB44CE" w14:textId="77777777" w:rsidR="00E50869" w:rsidRPr="003C34AA" w:rsidRDefault="00000000">
            <w:pPr>
              <w:rPr>
                <w:rFonts w:ascii="Arial" w:hAnsi="Arial" w:cs="Arial"/>
                <w:sz w:val="20"/>
                <w:szCs w:val="20"/>
              </w:rPr>
            </w:pPr>
            <w:r w:rsidRPr="003C34AA">
              <w:rPr>
                <w:rFonts w:ascii="Arial" w:hAnsi="Arial" w:cs="Arial"/>
                <w:sz w:val="20"/>
                <w:szCs w:val="20"/>
              </w:rPr>
              <w:t>Moderate</w:t>
            </w:r>
          </w:p>
        </w:tc>
        <w:tc>
          <w:tcPr>
            <w:tcW w:w="1728" w:type="dxa"/>
          </w:tcPr>
          <w:p w14:paraId="70BB66AE" w14:textId="77777777" w:rsidR="00E50869" w:rsidRPr="003C34AA" w:rsidRDefault="00000000">
            <w:pPr>
              <w:rPr>
                <w:rFonts w:ascii="Arial" w:hAnsi="Arial" w:cs="Arial"/>
                <w:sz w:val="20"/>
                <w:szCs w:val="20"/>
              </w:rPr>
            </w:pPr>
            <w:r w:rsidRPr="003C34AA">
              <w:rPr>
                <w:rFonts w:ascii="Arial" w:hAnsi="Arial" w:cs="Arial"/>
                <w:sz w:val="20"/>
                <w:szCs w:val="20"/>
              </w:rPr>
              <w:t>High</w:t>
            </w:r>
          </w:p>
        </w:tc>
        <w:tc>
          <w:tcPr>
            <w:tcW w:w="1728" w:type="dxa"/>
          </w:tcPr>
          <w:p w14:paraId="605F04DD" w14:textId="77777777" w:rsidR="00E50869" w:rsidRPr="003C34AA" w:rsidRDefault="00000000">
            <w:pPr>
              <w:rPr>
                <w:rFonts w:ascii="Arial" w:hAnsi="Arial" w:cs="Arial"/>
                <w:sz w:val="20"/>
                <w:szCs w:val="20"/>
              </w:rPr>
            </w:pPr>
            <w:r w:rsidRPr="003C34AA">
              <w:rPr>
                <w:rFonts w:ascii="Arial" w:hAnsi="Arial" w:cs="Arial"/>
                <w:sz w:val="20"/>
                <w:szCs w:val="20"/>
              </w:rPr>
              <w:t>Moderate</w:t>
            </w:r>
          </w:p>
        </w:tc>
      </w:tr>
      <w:tr w:rsidR="00E50869" w:rsidRPr="003C34AA" w14:paraId="15B94567" w14:textId="77777777">
        <w:tc>
          <w:tcPr>
            <w:tcW w:w="1728" w:type="dxa"/>
          </w:tcPr>
          <w:p w14:paraId="1D7B72C3" w14:textId="041124B7" w:rsidR="00E50869" w:rsidRPr="003C34AA" w:rsidRDefault="00000000">
            <w:pPr>
              <w:rPr>
                <w:rFonts w:ascii="Arial" w:hAnsi="Arial" w:cs="Arial"/>
                <w:sz w:val="20"/>
                <w:szCs w:val="20"/>
              </w:rPr>
            </w:pPr>
            <w:r w:rsidRPr="003C34AA">
              <w:rPr>
                <w:rFonts w:ascii="Arial" w:hAnsi="Arial" w:cs="Arial"/>
                <w:sz w:val="20"/>
                <w:szCs w:val="20"/>
              </w:rPr>
              <w:t>System Redundancy</w:t>
            </w:r>
            <w:r w:rsidR="00AD4511" w:rsidRPr="003C34AA">
              <w:rPr>
                <w:rFonts w:ascii="Arial" w:hAnsi="Arial" w:cs="Arial"/>
                <w:sz w:val="20"/>
                <w:szCs w:val="20"/>
              </w:rPr>
              <w:t>**</w:t>
            </w:r>
          </w:p>
        </w:tc>
        <w:tc>
          <w:tcPr>
            <w:tcW w:w="1728" w:type="dxa"/>
          </w:tcPr>
          <w:p w14:paraId="23EE556B" w14:textId="77777777" w:rsidR="00E50869" w:rsidRPr="003C34AA" w:rsidRDefault="00000000">
            <w:pPr>
              <w:rPr>
                <w:rFonts w:ascii="Arial" w:hAnsi="Arial" w:cs="Arial"/>
                <w:sz w:val="20"/>
                <w:szCs w:val="20"/>
              </w:rPr>
            </w:pPr>
            <w:r w:rsidRPr="003C34AA">
              <w:rPr>
                <w:rFonts w:ascii="Arial" w:hAnsi="Arial" w:cs="Arial"/>
                <w:sz w:val="20"/>
                <w:szCs w:val="20"/>
              </w:rPr>
              <w:t>Low</w:t>
            </w:r>
          </w:p>
        </w:tc>
        <w:tc>
          <w:tcPr>
            <w:tcW w:w="1728" w:type="dxa"/>
          </w:tcPr>
          <w:p w14:paraId="094FB4A7" w14:textId="77777777" w:rsidR="00E50869" w:rsidRPr="003C34AA" w:rsidRDefault="00000000">
            <w:pPr>
              <w:rPr>
                <w:rFonts w:ascii="Arial" w:hAnsi="Arial" w:cs="Arial"/>
                <w:sz w:val="20"/>
                <w:szCs w:val="20"/>
              </w:rPr>
            </w:pPr>
            <w:r w:rsidRPr="003C34AA">
              <w:rPr>
                <w:rFonts w:ascii="Arial" w:hAnsi="Arial" w:cs="Arial"/>
                <w:sz w:val="20"/>
                <w:szCs w:val="20"/>
              </w:rPr>
              <w:t>Low</w:t>
            </w:r>
          </w:p>
        </w:tc>
        <w:tc>
          <w:tcPr>
            <w:tcW w:w="1728" w:type="dxa"/>
          </w:tcPr>
          <w:p w14:paraId="51D228C8" w14:textId="77777777" w:rsidR="00E50869" w:rsidRPr="003C34AA" w:rsidRDefault="00000000">
            <w:pPr>
              <w:rPr>
                <w:rFonts w:ascii="Arial" w:hAnsi="Arial" w:cs="Arial"/>
                <w:sz w:val="20"/>
                <w:szCs w:val="20"/>
              </w:rPr>
            </w:pPr>
            <w:r w:rsidRPr="003C34AA">
              <w:rPr>
                <w:rFonts w:ascii="Arial" w:hAnsi="Arial" w:cs="Arial"/>
                <w:sz w:val="20"/>
                <w:szCs w:val="20"/>
              </w:rPr>
              <w:t>High</w:t>
            </w:r>
          </w:p>
        </w:tc>
        <w:tc>
          <w:tcPr>
            <w:tcW w:w="1728" w:type="dxa"/>
          </w:tcPr>
          <w:p w14:paraId="067370C1" w14:textId="77777777" w:rsidR="00E50869" w:rsidRPr="003C34AA" w:rsidRDefault="00000000">
            <w:pPr>
              <w:rPr>
                <w:rFonts w:ascii="Arial" w:hAnsi="Arial" w:cs="Arial"/>
                <w:sz w:val="20"/>
                <w:szCs w:val="20"/>
              </w:rPr>
            </w:pPr>
            <w:r w:rsidRPr="003C34AA">
              <w:rPr>
                <w:rFonts w:ascii="Arial" w:hAnsi="Arial" w:cs="Arial"/>
                <w:sz w:val="20"/>
                <w:szCs w:val="20"/>
              </w:rPr>
              <w:t>Low</w:t>
            </w:r>
          </w:p>
        </w:tc>
      </w:tr>
    </w:tbl>
    <w:p w14:paraId="7BEEB475" w14:textId="739BE487" w:rsidR="00D95168" w:rsidRPr="003C34AA" w:rsidRDefault="00A0633B" w:rsidP="00A0633B">
      <w:pPr>
        <w:pStyle w:val="p1"/>
        <w:rPr>
          <w:rFonts w:ascii="Arial" w:hAnsi="Arial" w:cs="Arial"/>
          <w:sz w:val="22"/>
          <w:szCs w:val="22"/>
        </w:rPr>
      </w:pPr>
      <w:r w:rsidRPr="003C34AA">
        <w:rPr>
          <w:rFonts w:ascii="Arial" w:hAnsi="Arial" w:cs="Arial"/>
          <w:sz w:val="22"/>
          <w:szCs w:val="22"/>
        </w:rPr>
        <w:t>*</w:t>
      </w:r>
      <w:r w:rsidR="00D95168" w:rsidRPr="003C34AA">
        <w:rPr>
          <w:rFonts w:ascii="Arial" w:hAnsi="Arial" w:cs="Arial"/>
          <w:sz w:val="22"/>
          <w:szCs w:val="22"/>
        </w:rPr>
        <w:t>Achieving</w:t>
      </w:r>
      <w:r w:rsidR="002C7787" w:rsidRPr="003C34AA">
        <w:rPr>
          <w:rFonts w:ascii="Arial" w:hAnsi="Arial" w:cs="Arial"/>
          <w:sz w:val="22"/>
          <w:szCs w:val="22"/>
        </w:rPr>
        <w:t xml:space="preserve"> </w:t>
      </w:r>
      <w:r w:rsidR="00D95168" w:rsidRPr="003C34AA">
        <w:rPr>
          <w:rFonts w:ascii="Arial" w:hAnsi="Arial" w:cs="Arial"/>
          <w:sz w:val="22"/>
          <w:szCs w:val="22"/>
        </w:rPr>
        <w:t>a better PPC rating may require water or other improvements as well.</w:t>
      </w:r>
    </w:p>
    <w:p w14:paraId="2193593F" w14:textId="0105C250" w:rsidR="00AD4511" w:rsidRPr="003C34AA" w:rsidRDefault="00AD4511" w:rsidP="00A0633B">
      <w:pPr>
        <w:pStyle w:val="p1"/>
        <w:rPr>
          <w:rFonts w:ascii="Arial" w:hAnsi="Arial" w:cs="Arial"/>
          <w:sz w:val="22"/>
          <w:szCs w:val="22"/>
        </w:rPr>
      </w:pPr>
      <w:r w:rsidRPr="003C34AA">
        <w:rPr>
          <w:rFonts w:ascii="Arial" w:hAnsi="Arial" w:cs="Arial"/>
          <w:sz w:val="22"/>
          <w:szCs w:val="22"/>
        </w:rPr>
        <w:t>** Redundancy is</w:t>
      </w:r>
      <w:r w:rsidR="000128A6">
        <w:rPr>
          <w:rFonts w:ascii="Arial" w:hAnsi="Arial" w:cs="Arial"/>
          <w:sz w:val="22"/>
          <w:szCs w:val="22"/>
        </w:rPr>
        <w:t xml:space="preserve"> often</w:t>
      </w:r>
      <w:r w:rsidRPr="003C34AA">
        <w:rPr>
          <w:rFonts w:ascii="Arial" w:hAnsi="Arial" w:cs="Arial"/>
          <w:sz w:val="22"/>
          <w:szCs w:val="22"/>
        </w:rPr>
        <w:t xml:space="preserve"> beneficial in public safety.</w:t>
      </w:r>
    </w:p>
    <w:p w14:paraId="368AB926" w14:textId="57F4D8FF" w:rsidR="009C7E38" w:rsidRPr="003C34AA" w:rsidRDefault="009C7E38" w:rsidP="00D95168">
      <w:pPr>
        <w:rPr>
          <w:rFonts w:ascii="Arial" w:eastAsia="Times New Roman" w:hAnsi="Arial" w:cs="Arial"/>
        </w:rPr>
      </w:pPr>
      <w:r w:rsidRPr="003C34AA">
        <w:rPr>
          <w:rFonts w:ascii="Arial" w:hAnsi="Arial" w:cs="Arial"/>
        </w:rPr>
        <w:t>Such a framework can help the Committee evaluate options in a structured and transparent manner.</w:t>
      </w:r>
    </w:p>
    <w:p w14:paraId="02EDAFDD" w14:textId="77777777" w:rsidR="009C7E38" w:rsidRPr="003C34AA" w:rsidRDefault="00FC6B05" w:rsidP="009C7E38">
      <w:pPr>
        <w:rPr>
          <w:rStyle w:val="s1"/>
          <w:rFonts w:ascii="Arial" w:hAnsi="Arial" w:cs="Arial"/>
        </w:rPr>
      </w:pPr>
      <w:r w:rsidRPr="00FC6B05">
        <w:rPr>
          <w:rStyle w:val="s1"/>
          <w:rFonts w:ascii="Arial" w:hAnsi="Arial" w:cs="Arial"/>
          <w:noProof/>
        </w:rPr>
        <w:pict w14:anchorId="5E87EFE1">
          <v:rect id="_x0000_i1025" alt="" style="width:431.95pt;height:.05pt;mso-width-percent:0;mso-height-percent:0;mso-width-percent:0;mso-height-percent:0" o:hrpct="923" o:hralign="center" o:hrstd="t" o:hr="t" fillcolor="#a0a0a0" stroked="f"/>
        </w:pict>
      </w:r>
    </w:p>
    <w:p w14:paraId="2038F7EC" w14:textId="3BA4F871" w:rsidR="009C7E38" w:rsidRPr="003C34AA" w:rsidRDefault="009C7E38" w:rsidP="002C7787">
      <w:pPr>
        <w:pStyle w:val="Heading1"/>
        <w:rPr>
          <w:rFonts w:ascii="Arial" w:hAnsi="Arial" w:cs="Arial"/>
          <w:sz w:val="22"/>
          <w:szCs w:val="22"/>
        </w:rPr>
      </w:pPr>
      <w:r w:rsidRPr="003C34AA">
        <w:rPr>
          <w:rFonts w:ascii="Arial" w:hAnsi="Arial" w:cs="Arial"/>
          <w:sz w:val="22"/>
          <w:szCs w:val="22"/>
        </w:rPr>
        <w:lastRenderedPageBreak/>
        <w:t>Conclusion</w:t>
      </w:r>
    </w:p>
    <w:p w14:paraId="42C6FE0C" w14:textId="42DBE5AF" w:rsidR="009C7E38" w:rsidRPr="003C34AA" w:rsidRDefault="009C7E38" w:rsidP="002C7787">
      <w:pPr>
        <w:pStyle w:val="p1"/>
        <w:rPr>
          <w:rFonts w:ascii="Arial" w:hAnsi="Arial" w:cs="Arial"/>
          <w:sz w:val="22"/>
          <w:szCs w:val="22"/>
        </w:rPr>
      </w:pPr>
      <w:r w:rsidRPr="003C34AA">
        <w:rPr>
          <w:rFonts w:ascii="Arial" w:hAnsi="Arial" w:cs="Arial"/>
          <w:sz w:val="22"/>
          <w:szCs w:val="22"/>
        </w:rPr>
        <w:t>The Committee has the opportunity to approach this challenge in a way that integrates:</w:t>
      </w:r>
    </w:p>
    <w:p w14:paraId="670CEB26" w14:textId="77777777" w:rsidR="009C7E38" w:rsidRPr="003C34AA" w:rsidRDefault="009C7E38" w:rsidP="009C7E38">
      <w:pPr>
        <w:pStyle w:val="p1"/>
        <w:rPr>
          <w:rFonts w:ascii="Arial" w:hAnsi="Arial" w:cs="Arial"/>
          <w:sz w:val="22"/>
          <w:szCs w:val="22"/>
        </w:rPr>
      </w:pPr>
      <w:r w:rsidRPr="003C34AA">
        <w:rPr>
          <w:rFonts w:ascii="Arial" w:hAnsi="Arial" w:cs="Arial"/>
          <w:sz w:val="22"/>
          <w:szCs w:val="22"/>
        </w:rPr>
        <w:t>• operational needs</w:t>
      </w:r>
    </w:p>
    <w:p w14:paraId="75A5F402" w14:textId="77777777" w:rsidR="009C7E38" w:rsidRPr="003C34AA" w:rsidRDefault="009C7E38" w:rsidP="009C7E38">
      <w:pPr>
        <w:pStyle w:val="p1"/>
        <w:rPr>
          <w:rFonts w:ascii="Arial" w:hAnsi="Arial" w:cs="Arial"/>
          <w:sz w:val="22"/>
          <w:szCs w:val="22"/>
        </w:rPr>
      </w:pPr>
      <w:r w:rsidRPr="003C34AA">
        <w:rPr>
          <w:rFonts w:ascii="Arial" w:hAnsi="Arial" w:cs="Arial"/>
          <w:sz w:val="22"/>
          <w:szCs w:val="22"/>
        </w:rPr>
        <w:t>• fiscal responsibility</w:t>
      </w:r>
    </w:p>
    <w:p w14:paraId="7A8EDD72" w14:textId="77777777" w:rsidR="009C7E38" w:rsidRPr="003C34AA" w:rsidRDefault="009C7E38" w:rsidP="009C7E38">
      <w:pPr>
        <w:pStyle w:val="p1"/>
        <w:rPr>
          <w:rFonts w:ascii="Arial" w:hAnsi="Arial" w:cs="Arial"/>
          <w:sz w:val="22"/>
          <w:szCs w:val="22"/>
        </w:rPr>
      </w:pPr>
      <w:r w:rsidRPr="003C34AA">
        <w:rPr>
          <w:rFonts w:ascii="Arial" w:hAnsi="Arial" w:cs="Arial"/>
          <w:sz w:val="22"/>
          <w:szCs w:val="22"/>
        </w:rPr>
        <w:t>• community priorities</w:t>
      </w:r>
    </w:p>
    <w:p w14:paraId="0000C21E" w14:textId="3C47A8B6" w:rsidR="009C7E38" w:rsidRPr="003C34AA" w:rsidRDefault="009C7E38" w:rsidP="00130D84">
      <w:pPr>
        <w:pStyle w:val="p1"/>
        <w:rPr>
          <w:rFonts w:ascii="Arial" w:hAnsi="Arial" w:cs="Arial"/>
          <w:sz w:val="22"/>
          <w:szCs w:val="22"/>
        </w:rPr>
      </w:pPr>
      <w:r w:rsidRPr="003C34AA">
        <w:rPr>
          <w:rFonts w:ascii="Arial" w:hAnsi="Arial" w:cs="Arial"/>
          <w:sz w:val="22"/>
          <w:szCs w:val="22"/>
        </w:rPr>
        <w:t>• long-term adaptability</w:t>
      </w:r>
    </w:p>
    <w:p w14:paraId="3823B54B" w14:textId="589B420F" w:rsidR="009C7E38" w:rsidRPr="003C34AA" w:rsidRDefault="009C7E38" w:rsidP="009C7E38">
      <w:pPr>
        <w:pStyle w:val="p1"/>
        <w:rPr>
          <w:rFonts w:ascii="Arial" w:hAnsi="Arial" w:cs="Arial"/>
          <w:sz w:val="22"/>
          <w:szCs w:val="22"/>
        </w:rPr>
      </w:pPr>
      <w:r w:rsidRPr="003C34AA">
        <w:rPr>
          <w:rFonts w:ascii="Arial" w:hAnsi="Arial" w:cs="Arial"/>
          <w:sz w:val="22"/>
          <w:szCs w:val="22"/>
        </w:rPr>
        <w:t xml:space="preserve">By carefully evaluating multiple options—including </w:t>
      </w:r>
      <w:r w:rsidR="004849E9" w:rsidRPr="003C34AA">
        <w:rPr>
          <w:rFonts w:ascii="Arial" w:hAnsi="Arial" w:cs="Arial"/>
          <w:sz w:val="22"/>
          <w:szCs w:val="22"/>
        </w:rPr>
        <w:t xml:space="preserve">comparative </w:t>
      </w:r>
      <w:r w:rsidRPr="003C34AA">
        <w:rPr>
          <w:rFonts w:ascii="Arial" w:hAnsi="Arial" w:cs="Arial"/>
          <w:sz w:val="22"/>
          <w:szCs w:val="22"/>
        </w:rPr>
        <w:t xml:space="preserve">baseline conditions—and clearly articulating the value delivered to both public safety personnel and taxpayers, the Committee can help develop a proposal that meets operational needs and </w:t>
      </w:r>
      <w:r w:rsidR="004849E9" w:rsidRPr="003C34AA">
        <w:rPr>
          <w:rFonts w:ascii="Arial" w:hAnsi="Arial" w:cs="Arial"/>
          <w:sz w:val="22"/>
          <w:szCs w:val="22"/>
        </w:rPr>
        <w:t>that garners</w:t>
      </w:r>
      <w:r w:rsidRPr="003C34AA">
        <w:rPr>
          <w:rFonts w:ascii="Arial" w:hAnsi="Arial" w:cs="Arial"/>
          <w:sz w:val="22"/>
          <w:szCs w:val="22"/>
        </w:rPr>
        <w:t xml:space="preserve"> the confidence </w:t>
      </w:r>
      <w:r w:rsidR="002C7787" w:rsidRPr="003C34AA">
        <w:rPr>
          <w:rFonts w:ascii="Arial" w:hAnsi="Arial" w:cs="Arial"/>
          <w:sz w:val="22"/>
          <w:szCs w:val="22"/>
        </w:rPr>
        <w:t xml:space="preserve">and support </w:t>
      </w:r>
      <w:r w:rsidRPr="003C34AA">
        <w:rPr>
          <w:rFonts w:ascii="Arial" w:hAnsi="Arial" w:cs="Arial"/>
          <w:sz w:val="22"/>
          <w:szCs w:val="22"/>
        </w:rPr>
        <w:t>of Ridgefield voters.</w:t>
      </w:r>
    </w:p>
    <w:p w14:paraId="2BF5D926" w14:textId="5A4CA116" w:rsidR="00AD4511" w:rsidRPr="003C34AA" w:rsidRDefault="00AD4511" w:rsidP="009C7E38">
      <w:pPr>
        <w:pStyle w:val="p1"/>
        <w:rPr>
          <w:rFonts w:ascii="Arial" w:hAnsi="Arial" w:cs="Arial"/>
          <w:sz w:val="22"/>
          <w:szCs w:val="22"/>
        </w:rPr>
      </w:pPr>
      <w:r w:rsidRPr="003C34AA">
        <w:rPr>
          <w:rFonts w:ascii="Arial" w:hAnsi="Arial" w:cs="Arial"/>
          <w:sz w:val="22"/>
          <w:szCs w:val="22"/>
        </w:rPr>
        <w:t>The original RFP mandated the development of a variety of scenarios that may or may not have ever been accomplished.</w:t>
      </w:r>
    </w:p>
    <w:p w14:paraId="5D181787" w14:textId="77777777" w:rsidR="003C34AA" w:rsidRPr="003C34AA" w:rsidRDefault="003C34AA" w:rsidP="003C34AA">
      <w:pPr>
        <w:spacing w:after="0" w:line="240" w:lineRule="auto"/>
        <w:rPr>
          <w:rFonts w:ascii="Arial" w:eastAsia="Times New Roman" w:hAnsi="Arial" w:cs="Arial"/>
          <w:b/>
          <w:bCs/>
          <w:color w:val="0E0E0E"/>
          <w:sz w:val="24"/>
          <w:szCs w:val="24"/>
        </w:rPr>
      </w:pPr>
      <w:r w:rsidRPr="003C34AA">
        <w:rPr>
          <w:rFonts w:ascii="Arial" w:eastAsia="Times New Roman" w:hAnsi="Arial" w:cs="Arial"/>
          <w:color w:val="0E0E0E"/>
          <w:sz w:val="24"/>
          <w:szCs w:val="24"/>
        </w:rPr>
        <w:t xml:space="preserve">The central question before the Committee is not simply what facility should be built, but </w:t>
      </w:r>
      <w:r w:rsidRPr="003C34AA">
        <w:rPr>
          <w:rFonts w:ascii="Arial" w:eastAsia="Times New Roman" w:hAnsi="Arial" w:cs="Arial"/>
          <w:b/>
          <w:bCs/>
          <w:color w:val="0E0E0E"/>
          <w:sz w:val="24"/>
          <w:szCs w:val="24"/>
        </w:rPr>
        <w:t>which investment delivers the greatest improvement in public safety outcomes relative to its cost.</w:t>
      </w:r>
    </w:p>
    <w:p w14:paraId="1406BA29" w14:textId="77777777" w:rsidR="003C34AA" w:rsidRPr="003C34AA" w:rsidRDefault="003C34AA" w:rsidP="003C34AA">
      <w:pPr>
        <w:spacing w:after="0" w:line="240" w:lineRule="auto"/>
        <w:rPr>
          <w:rFonts w:ascii="Arial" w:eastAsia="Times New Roman" w:hAnsi="Arial" w:cs="Arial"/>
          <w:b/>
          <w:bCs/>
          <w:color w:val="0E0E0E"/>
          <w:sz w:val="24"/>
          <w:szCs w:val="24"/>
        </w:rPr>
      </w:pPr>
    </w:p>
    <w:p w14:paraId="36EFDE2E" w14:textId="77777777" w:rsidR="003C34AA" w:rsidRPr="003C34AA" w:rsidRDefault="003C34AA" w:rsidP="003C34AA">
      <w:pPr>
        <w:spacing w:after="0" w:line="240" w:lineRule="auto"/>
        <w:rPr>
          <w:rFonts w:ascii="Arial" w:eastAsia="Times New Roman" w:hAnsi="Arial" w:cs="Arial"/>
          <w:color w:val="0E0E0E"/>
          <w:sz w:val="24"/>
          <w:szCs w:val="24"/>
        </w:rPr>
      </w:pPr>
      <w:r w:rsidRPr="003C34AA">
        <w:rPr>
          <w:rFonts w:ascii="Arial" w:eastAsia="Times New Roman" w:hAnsi="Arial" w:cs="Arial"/>
          <w:color w:val="0E0E0E"/>
          <w:sz w:val="24"/>
          <w:szCs w:val="24"/>
        </w:rPr>
        <w:t>The previous proposals were developed through a traditional facilities planning process. The Committee now has an opportunity to build on that work by evaluating options through a broader lens—one that integrates operational needs, fiscal stewardship, community value, and long-term adaptability. Doing so may help produce a proposal that not only solves facility challenges but also earns the durable support of Ridgefield voters.</w:t>
      </w:r>
    </w:p>
    <w:p w14:paraId="3729E751" w14:textId="77777777" w:rsidR="003C34AA" w:rsidRPr="003C34AA" w:rsidRDefault="003C34AA" w:rsidP="003C34AA">
      <w:pPr>
        <w:spacing w:after="0" w:line="240" w:lineRule="auto"/>
        <w:rPr>
          <w:rFonts w:ascii="Arial" w:eastAsia="Times New Roman" w:hAnsi="Arial" w:cs="Arial"/>
          <w:color w:val="0E0E0E"/>
          <w:sz w:val="24"/>
          <w:szCs w:val="24"/>
        </w:rPr>
      </w:pPr>
    </w:p>
    <w:sectPr w:rsidR="003C34AA" w:rsidRPr="003C34AA" w:rsidSect="00A96C17">
      <w:pgSz w:w="12240" w:h="15840"/>
      <w:pgMar w:top="720"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ppleSystemUIFont">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B22DFB"/>
    <w:multiLevelType w:val="hybridMultilevel"/>
    <w:tmpl w:val="7E609B64"/>
    <w:lvl w:ilvl="0" w:tplc="ADE6E1D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45313"/>
    <w:multiLevelType w:val="hybridMultilevel"/>
    <w:tmpl w:val="13DC5CFC"/>
    <w:lvl w:ilvl="0" w:tplc="82F42976">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62540"/>
    <w:multiLevelType w:val="hybridMultilevel"/>
    <w:tmpl w:val="AFEEC358"/>
    <w:lvl w:ilvl="0" w:tplc="9258A4A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A72B3"/>
    <w:multiLevelType w:val="multilevel"/>
    <w:tmpl w:val="1FB0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AA701D"/>
    <w:multiLevelType w:val="multilevel"/>
    <w:tmpl w:val="C616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173784">
    <w:abstractNumId w:val="8"/>
  </w:num>
  <w:num w:numId="2" w16cid:durableId="224608004">
    <w:abstractNumId w:val="6"/>
  </w:num>
  <w:num w:numId="3" w16cid:durableId="674766694">
    <w:abstractNumId w:val="5"/>
  </w:num>
  <w:num w:numId="4" w16cid:durableId="148788533">
    <w:abstractNumId w:val="4"/>
  </w:num>
  <w:num w:numId="5" w16cid:durableId="2143380955">
    <w:abstractNumId w:val="7"/>
  </w:num>
  <w:num w:numId="6" w16cid:durableId="779909388">
    <w:abstractNumId w:val="3"/>
  </w:num>
  <w:num w:numId="7" w16cid:durableId="1315716153">
    <w:abstractNumId w:val="2"/>
  </w:num>
  <w:num w:numId="8" w16cid:durableId="273249810">
    <w:abstractNumId w:val="1"/>
  </w:num>
  <w:num w:numId="9" w16cid:durableId="103119411">
    <w:abstractNumId w:val="0"/>
  </w:num>
  <w:num w:numId="10" w16cid:durableId="1797218216">
    <w:abstractNumId w:val="12"/>
  </w:num>
  <w:num w:numId="11" w16cid:durableId="254823187">
    <w:abstractNumId w:val="13"/>
  </w:num>
  <w:num w:numId="12" w16cid:durableId="385958564">
    <w:abstractNumId w:val="9"/>
  </w:num>
  <w:num w:numId="13" w16cid:durableId="1701586564">
    <w:abstractNumId w:val="11"/>
  </w:num>
  <w:num w:numId="14" w16cid:durableId="771169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A6"/>
    <w:rsid w:val="00034616"/>
    <w:rsid w:val="0006063C"/>
    <w:rsid w:val="00130D84"/>
    <w:rsid w:val="0015074B"/>
    <w:rsid w:val="00165249"/>
    <w:rsid w:val="001C5D6A"/>
    <w:rsid w:val="002251FF"/>
    <w:rsid w:val="0029639D"/>
    <w:rsid w:val="002B471E"/>
    <w:rsid w:val="002C7787"/>
    <w:rsid w:val="00326F90"/>
    <w:rsid w:val="003A08D4"/>
    <w:rsid w:val="003C34AA"/>
    <w:rsid w:val="00401FFF"/>
    <w:rsid w:val="004849E9"/>
    <w:rsid w:val="006D702B"/>
    <w:rsid w:val="007B4199"/>
    <w:rsid w:val="00854E1C"/>
    <w:rsid w:val="00867DF9"/>
    <w:rsid w:val="009C7E38"/>
    <w:rsid w:val="00A0633B"/>
    <w:rsid w:val="00A96C17"/>
    <w:rsid w:val="00AA1D8D"/>
    <w:rsid w:val="00AD4511"/>
    <w:rsid w:val="00B47730"/>
    <w:rsid w:val="00BC5A24"/>
    <w:rsid w:val="00CB0664"/>
    <w:rsid w:val="00D44AF3"/>
    <w:rsid w:val="00D95168"/>
    <w:rsid w:val="00E50869"/>
    <w:rsid w:val="00EE105B"/>
    <w:rsid w:val="00EE5869"/>
    <w:rsid w:val="00FC693F"/>
    <w:rsid w:val="00FC6B05"/>
    <w:rsid w:val="00FE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5465B"/>
  <w14:defaultImageDpi w14:val="300"/>
  <w15:docId w15:val="{BEB565EC-86EE-A748-AC82-9E9BB060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C7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38"/>
  </w:style>
  <w:style w:type="paragraph" w:customStyle="1" w:styleId="p2">
    <w:name w:val="p2"/>
    <w:basedOn w:val="Normal"/>
    <w:rsid w:val="009C7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9C7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9C7E38"/>
  </w:style>
  <w:style w:type="paragraph" w:customStyle="1" w:styleId="p4">
    <w:name w:val="p4"/>
    <w:basedOn w:val="Normal"/>
    <w:rsid w:val="009C7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9C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1791</Words>
  <Characters>10534</Characters>
  <Application>Microsoft Office Word</Application>
  <DocSecurity>0</DocSecurity>
  <Lines>1053</Lines>
  <Paragraphs>821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Kirk Carr</cp:lastModifiedBy>
  <cp:revision>2</cp:revision>
  <dcterms:created xsi:type="dcterms:W3CDTF">2026-03-11T15:09:00Z</dcterms:created>
  <dcterms:modified xsi:type="dcterms:W3CDTF">2026-03-11T15:09:00Z</dcterms:modified>
  <cp:category/>
</cp:coreProperties>
</file>